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77BC3F" w14:textId="77777777" w:rsidR="00EA14AA" w:rsidRDefault="00F15E15">
      <w:pPr>
        <w:wordWrap/>
        <w:snapToGrid w:val="0"/>
        <w:spacing w:after="0" w:line="240" w:lineRule="auto"/>
        <w:ind w:left="576" w:hanging="276"/>
        <w:jc w:val="center"/>
        <w:textAlignment w:val="baseline"/>
        <w:rPr>
          <w:rFonts w:ascii="맑은 고딕" w:eastAsia="맑은 고딕" w:hAnsi="맑은 고딕" w:cs="굴림"/>
          <w:b/>
          <w:bCs/>
          <w:color w:val="000000"/>
          <w:kern w:val="0"/>
          <w:sz w:val="36"/>
          <w:szCs w:val="36"/>
        </w:rPr>
      </w:pPr>
      <w:bookmarkStart w:id="0" w:name="_Hlk202947072"/>
      <w:bookmarkEnd w:id="0"/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36"/>
          <w:szCs w:val="36"/>
        </w:rPr>
        <w:t xml:space="preserve">제17회 </w:t>
      </w:r>
      <w:r>
        <w:rPr>
          <w:rFonts w:ascii="맑은 고딕" w:eastAsia="맑은 고딕" w:hAnsi="맑은 고딕" w:cs="굴림"/>
          <w:b/>
          <w:bCs/>
          <w:color w:val="000000"/>
          <w:kern w:val="0"/>
          <w:sz w:val="36"/>
          <w:szCs w:val="36"/>
        </w:rPr>
        <w:t>DMZ</w:t>
      </w:r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36"/>
          <w:szCs w:val="36"/>
        </w:rPr>
        <w:t>국제다큐멘터리영화제</w:t>
      </w:r>
    </w:p>
    <w:p w14:paraId="167D6DE5" w14:textId="77777777" w:rsidR="00EA14AA" w:rsidRDefault="00F15E15">
      <w:pPr>
        <w:wordWrap/>
        <w:snapToGrid w:val="0"/>
        <w:spacing w:after="0" w:line="240" w:lineRule="auto"/>
        <w:ind w:left="300"/>
        <w:jc w:val="center"/>
        <w:textAlignment w:val="baseline"/>
        <w:rPr>
          <w:rFonts w:ascii="맑은 고딕" w:eastAsia="맑은 고딕" w:hAnsi="맑은 고딕" w:cs="굴림"/>
          <w:b/>
          <w:bCs/>
          <w:color w:val="000000"/>
          <w:kern w:val="0"/>
          <w:sz w:val="24"/>
          <w:szCs w:val="24"/>
        </w:rPr>
      </w:pPr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36"/>
          <w:szCs w:val="36"/>
        </w:rPr>
        <w:t xml:space="preserve">다큐멘터리 거장 프레더릭 와이즈먼 전작 회고전 개최 </w:t>
      </w:r>
      <w:r>
        <w:rPr>
          <w:rFonts w:ascii="맑은 고딕" w:eastAsia="맑은 고딕" w:hAnsi="맑은 고딕" w:cs="굴림"/>
          <w:b/>
          <w:bCs/>
          <w:color w:val="000000"/>
          <w:kern w:val="0"/>
          <w:sz w:val="36"/>
          <w:szCs w:val="36"/>
        </w:rPr>
        <w:br/>
      </w:r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5개 시네마테크,</w:t>
      </w:r>
      <w:r>
        <w:rPr>
          <w:rFonts w:ascii="맑은 고딕" w:eastAsia="맑은 고딕" w:hAnsi="맑은 고딕" w:cs="굴림"/>
          <w:b/>
          <w:bCs/>
          <w:color w:val="000000"/>
          <w:kern w:val="0"/>
          <w:sz w:val="24"/>
          <w:szCs w:val="24"/>
        </w:rPr>
        <w:t xml:space="preserve"> </w:t>
      </w:r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예술영화관 협업으로</w:t>
      </w:r>
      <w:r>
        <w:rPr>
          <w:rFonts w:ascii="맑은 고딕" w:eastAsia="맑은 고딕" w:hAnsi="맑은 고딕" w:cs="굴림"/>
          <w:b/>
          <w:bCs/>
          <w:color w:val="000000"/>
          <w:kern w:val="0"/>
          <w:sz w:val="24"/>
          <w:szCs w:val="24"/>
        </w:rPr>
        <w:t xml:space="preserve"> </w:t>
      </w:r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 xml:space="preserve">내년 </w:t>
      </w:r>
      <w:r>
        <w:rPr>
          <w:rFonts w:ascii="맑은 고딕" w:eastAsia="맑은 고딕" w:hAnsi="맑은 고딕" w:cs="굴림"/>
          <w:b/>
          <w:bCs/>
          <w:color w:val="000000"/>
          <w:kern w:val="0"/>
          <w:sz w:val="24"/>
          <w:szCs w:val="24"/>
        </w:rPr>
        <w:t>7</w:t>
      </w:r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>월</w:t>
      </w:r>
      <w:r>
        <w:rPr>
          <w:rFonts w:ascii="맑은 고딕" w:eastAsia="맑은 고딕" w:hAnsi="맑은 고딕" w:cs="굴림"/>
          <w:b/>
          <w:bCs/>
          <w:color w:val="000000"/>
          <w:kern w:val="0"/>
          <w:sz w:val="24"/>
          <w:szCs w:val="24"/>
        </w:rPr>
        <w:t xml:space="preserve">까지 45편 </w:t>
      </w:r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 xml:space="preserve">전작 </w:t>
      </w:r>
      <w:r>
        <w:rPr>
          <w:rFonts w:ascii="맑은 고딕" w:eastAsia="맑은 고딕" w:hAnsi="맑은 고딕" w:cs="굴림"/>
          <w:b/>
          <w:bCs/>
          <w:color w:val="000000"/>
          <w:kern w:val="0"/>
          <w:sz w:val="24"/>
          <w:szCs w:val="24"/>
        </w:rPr>
        <w:t>상영</w:t>
      </w:r>
    </w:p>
    <w:p w14:paraId="64ED95B9" w14:textId="77777777" w:rsidR="00EA14AA" w:rsidRDefault="00F15E15">
      <w:pPr>
        <w:wordWrap/>
        <w:snapToGrid w:val="0"/>
        <w:spacing w:after="0" w:line="240" w:lineRule="auto"/>
        <w:ind w:left="300"/>
        <w:jc w:val="center"/>
        <w:textAlignment w:val="baseline"/>
        <w:rPr>
          <w:rFonts w:ascii="맑은 고딕" w:eastAsia="맑은 고딕" w:hAnsi="맑은 고딕" w:cs="굴림"/>
          <w:b/>
          <w:bCs/>
          <w:color w:val="000000"/>
          <w:kern w:val="0"/>
          <w:sz w:val="24"/>
          <w:szCs w:val="24"/>
        </w:rPr>
      </w:pPr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24"/>
          <w:szCs w:val="24"/>
        </w:rPr>
        <w:t xml:space="preserve">제17회 DMZ Docs에서 20편 상영으로 포문 열어 </w:t>
      </w:r>
    </w:p>
    <w:p w14:paraId="0995C881" w14:textId="77777777" w:rsidR="00EA14AA" w:rsidRDefault="00EA14AA">
      <w:pPr>
        <w:wordWrap/>
        <w:snapToGrid w:val="0"/>
        <w:spacing w:after="0" w:line="240" w:lineRule="auto"/>
        <w:ind w:left="576" w:hanging="276"/>
        <w:jc w:val="center"/>
        <w:textAlignment w:val="baseline"/>
        <w:rPr>
          <w:rFonts w:ascii="맑은 고딕" w:eastAsia="맑은 고딕" w:hAnsi="맑은 고딕"/>
          <w:noProof/>
          <w:sz w:val="18"/>
          <w:szCs w:val="18"/>
        </w:rPr>
      </w:pPr>
    </w:p>
    <w:p w14:paraId="5239BEB9" w14:textId="77777777" w:rsidR="00EA14AA" w:rsidRDefault="00F15E15">
      <w:pPr>
        <w:keepNext/>
        <w:wordWrap/>
        <w:snapToGrid w:val="0"/>
        <w:spacing w:after="0" w:line="240" w:lineRule="auto"/>
        <w:ind w:left="576" w:hanging="276"/>
        <w:jc w:val="center"/>
        <w:textAlignment w:val="baseline"/>
      </w:pPr>
      <w:r>
        <w:rPr>
          <w:rFonts w:ascii="맑은 고딕" w:eastAsia="맑은 고딕" w:hAnsi="맑은 고딕" w:cs="굴림"/>
          <w:noProof/>
          <w:kern w:val="0"/>
          <w:sz w:val="22"/>
        </w:rPr>
        <w:drawing>
          <wp:inline distT="0" distB="0" distL="0" distR="0" wp14:anchorId="1A0FC675" wp14:editId="6A3D3FA2">
            <wp:extent cx="4029075" cy="3323987"/>
            <wp:effectExtent l="0" t="0" r="0" b="0"/>
            <wp:docPr id="1025" name="그림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그림 4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32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29215" w14:textId="77777777" w:rsidR="00F43305" w:rsidRPr="00185039" w:rsidRDefault="00185039" w:rsidP="00F43305">
      <w:pPr>
        <w:pStyle w:val="ae"/>
        <w:spacing w:after="0" w:line="240" w:lineRule="auto"/>
        <w:jc w:val="center"/>
        <w:rPr>
          <w:rFonts w:ascii="맑은 고딕" w:eastAsia="맑은 고딕" w:hAnsi="맑은 고딕"/>
          <w:b w:val="0"/>
          <w:bCs w:val="0"/>
          <w:noProof/>
          <w:sz w:val="16"/>
          <w:szCs w:val="16"/>
        </w:rPr>
      </w:pPr>
      <w:r w:rsidRPr="00185039">
        <w:rPr>
          <w:rFonts w:ascii="맑은 고딕" w:eastAsia="맑은 고딕" w:hAnsi="맑은 고딕" w:hint="eastAsia"/>
          <w:noProof/>
        </w:rPr>
        <w:t>프레더릭 와이즈먼</w:t>
      </w:r>
      <w:r w:rsidR="00F43305">
        <w:rPr>
          <w:rFonts w:ascii="맑은 고딕" w:eastAsia="맑은 고딕" w:hAnsi="맑은 고딕"/>
          <w:noProof/>
        </w:rPr>
        <w:br/>
      </w:r>
      <w:r w:rsidR="00F43305" w:rsidRPr="00185039">
        <w:rPr>
          <w:rFonts w:ascii="맑은 고딕" w:eastAsia="맑은 고딕" w:hAnsi="맑은 고딕" w:hint="eastAsia"/>
          <w:b w:val="0"/>
          <w:bCs w:val="0"/>
          <w:noProof/>
          <w:sz w:val="16"/>
          <w:szCs w:val="16"/>
        </w:rPr>
        <w:t xml:space="preserve">사진 출처: </w:t>
      </w:r>
      <w:r w:rsidR="00F43305" w:rsidRPr="00185039">
        <w:rPr>
          <w:rFonts w:ascii="맑은 고딕" w:eastAsia="맑은 고딕" w:hAnsi="맑은 고딕"/>
          <w:b w:val="0"/>
          <w:bCs w:val="0"/>
          <w:noProof/>
          <w:sz w:val="16"/>
          <w:szCs w:val="16"/>
        </w:rPr>
        <w:t>ZIPPORAH FILMS, Inc.</w:t>
      </w:r>
    </w:p>
    <w:p w14:paraId="195BDA82" w14:textId="77777777" w:rsidR="00185039" w:rsidRPr="00185039" w:rsidRDefault="00185039" w:rsidP="00185039"/>
    <w:p w14:paraId="6802CC3A" w14:textId="0D16914E" w:rsidR="00EA14AA" w:rsidRPr="006B288B" w:rsidRDefault="00F15E15">
      <w:pPr>
        <w:snapToGrid w:val="0"/>
        <w:spacing w:after="0" w:line="240" w:lineRule="auto"/>
        <w:textAlignment w:val="baseline"/>
        <w:rPr>
          <w:rFonts w:ascii="맑은 고딕" w:eastAsia="맑은 고딕" w:hAnsi="맑은 고딕" w:cs="굴림"/>
          <w:kern w:val="0"/>
          <w:sz w:val="22"/>
        </w:rPr>
      </w:pPr>
      <w:bookmarkStart w:id="1" w:name="_Hlk149814371"/>
      <w:r>
        <w:rPr>
          <w:rFonts w:ascii="맑은 고딕" w:eastAsia="맑은 고딕" w:hAnsi="맑은 고딕" w:cs="굴림" w:hint="eastAsia"/>
          <w:kern w:val="0"/>
          <w:sz w:val="22"/>
        </w:rPr>
        <w:t xml:space="preserve">제17회 DMZ국제다큐멘터리영화제(집행위원장 장해랑, 이하 DMZ Docs)가 전국의 시네마테크, </w:t>
      </w:r>
      <w:r w:rsidRPr="00702A99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예술영화관과 함께 </w:t>
      </w:r>
      <w:r w:rsidRPr="00702A99">
        <w:rPr>
          <w:rFonts w:ascii="맑은 고딕" w:eastAsia="맑은 고딕" w:hAnsi="맑은 고딕" w:cs="굴림"/>
          <w:color w:val="000000" w:themeColor="text1"/>
          <w:kern w:val="0"/>
          <w:sz w:val="22"/>
        </w:rPr>
        <w:t xml:space="preserve">현대 다큐멘터리 사(史)의 거장이자 미국 다이렉트 시네마의 선구자인 </w:t>
      </w:r>
      <w:r w:rsidRPr="00702A99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감독 </w:t>
      </w:r>
      <w:proofErr w:type="spellStart"/>
      <w:r w:rsidRPr="006B288B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프레더릭</w:t>
      </w:r>
      <w:proofErr w:type="spellEnd"/>
      <w:r w:rsidRPr="006B288B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 xml:space="preserve"> </w:t>
      </w:r>
      <w:proofErr w:type="spellStart"/>
      <w:r w:rsidRPr="006B288B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와이즈먼</w:t>
      </w:r>
      <w:proofErr w:type="spellEnd"/>
      <w:r w:rsidRPr="006B288B">
        <w:rPr>
          <w:rFonts w:ascii="맑은 고딕" w:eastAsia="맑은 고딕" w:hAnsi="맑은 고딕" w:cs="굴림" w:hint="eastAsia"/>
          <w:color w:val="000000" w:themeColor="text1"/>
          <w:kern w:val="0"/>
          <w:sz w:val="22"/>
        </w:rPr>
        <w:t>(</w:t>
      </w:r>
      <w:r w:rsidRPr="006B288B">
        <w:rPr>
          <w:color w:val="000000" w:themeColor="text1"/>
          <w:sz w:val="22"/>
        </w:rPr>
        <w:t>Frederick Wiseman</w:t>
      </w:r>
      <w:r w:rsidR="00082A59" w:rsidRPr="006B288B">
        <w:rPr>
          <w:rFonts w:hint="eastAsia"/>
          <w:color w:val="000000" w:themeColor="text1"/>
          <w:sz w:val="22"/>
        </w:rPr>
        <w:t>, 1930~</w:t>
      </w:r>
      <w:r w:rsidRPr="006B288B">
        <w:rPr>
          <w:rFonts w:hint="eastAsia"/>
          <w:color w:val="000000" w:themeColor="text1"/>
          <w:sz w:val="22"/>
        </w:rPr>
        <w:t xml:space="preserve">)의 </w:t>
      </w:r>
      <w:r w:rsidRPr="006B288B">
        <w:rPr>
          <w:rFonts w:ascii="맑은 고딕" w:eastAsia="맑은 고딕" w:hAnsi="맑은 고딕" w:cs="굴림" w:hint="eastAsia"/>
          <w:kern w:val="0"/>
          <w:sz w:val="22"/>
        </w:rPr>
        <w:t xml:space="preserve">전작 순회 회고전을 개최한다. </w:t>
      </w:r>
    </w:p>
    <w:p w14:paraId="4E61CD92" w14:textId="77777777" w:rsidR="00EA14AA" w:rsidRPr="006B288B" w:rsidRDefault="00EA14AA">
      <w:pPr>
        <w:snapToGrid w:val="0"/>
        <w:spacing w:after="0" w:line="240" w:lineRule="auto"/>
        <w:textAlignment w:val="baseline"/>
        <w:rPr>
          <w:rFonts w:ascii="맑은 고딕" w:eastAsia="맑은 고딕" w:hAnsi="맑은 고딕" w:cs="굴림"/>
          <w:kern w:val="0"/>
          <w:sz w:val="22"/>
        </w:rPr>
      </w:pPr>
    </w:p>
    <w:p w14:paraId="19184796" w14:textId="5AB683EA" w:rsidR="00EA14AA" w:rsidRDefault="00F15E15">
      <w:pPr>
        <w:snapToGrid w:val="0"/>
        <w:spacing w:after="0" w:line="240" w:lineRule="auto"/>
        <w:textAlignment w:val="baseline"/>
        <w:rPr>
          <w:rFonts w:ascii="맑은 고딕" w:eastAsia="맑은 고딕" w:hAnsi="맑은 고딕" w:cs="굴림"/>
          <w:kern w:val="0"/>
          <w:sz w:val="22"/>
        </w:rPr>
      </w:pPr>
      <w:r>
        <w:rPr>
          <w:rFonts w:hint="eastAsia"/>
          <w:sz w:val="22"/>
        </w:rPr>
        <w:t>프레더릭 와이즈먼 전작 순회 회고전은</w:t>
      </w:r>
      <w:r>
        <w:rPr>
          <w:sz w:val="22"/>
        </w:rPr>
        <w:t xml:space="preserve"> 오는 9월 11일 개막하는 DMZ Docs</w:t>
      </w:r>
      <w:r>
        <w:rPr>
          <w:rFonts w:hint="eastAsia"/>
          <w:sz w:val="22"/>
        </w:rPr>
        <w:t xml:space="preserve">를 시작으로 </w:t>
      </w:r>
      <w:r>
        <w:rPr>
          <w:sz w:val="22"/>
        </w:rPr>
        <w:t xml:space="preserve">서울아트시네마, </w:t>
      </w:r>
      <w:r>
        <w:rPr>
          <w:rFonts w:hint="eastAsia"/>
          <w:sz w:val="22"/>
        </w:rPr>
        <w:t xml:space="preserve">부산 </w:t>
      </w:r>
      <w:r>
        <w:rPr>
          <w:sz w:val="22"/>
        </w:rPr>
        <w:t>영화의</w:t>
      </w:r>
      <w:r>
        <w:rPr>
          <w:rFonts w:hint="eastAsia"/>
          <w:sz w:val="22"/>
        </w:rPr>
        <w:t xml:space="preserve"> </w:t>
      </w:r>
      <w:r>
        <w:rPr>
          <w:sz w:val="22"/>
        </w:rPr>
        <w:t>전당, 광주독립영화관, 강릉독립예술극장 신영, 전주디지털독립영화관</w:t>
      </w:r>
      <w:r>
        <w:rPr>
          <w:rFonts w:hint="eastAsia"/>
          <w:sz w:val="22"/>
        </w:rPr>
        <w:t>이 함께 진행한다. 감독의 전체 필모그래피 45편을 모두 소개하며 관찰 중심의 미학으</w:t>
      </w:r>
      <w:r>
        <w:rPr>
          <w:sz w:val="22"/>
        </w:rPr>
        <w:t xml:space="preserve">로 자기 세계를 단련해 온 작가의 생애와 이력을 </w:t>
      </w:r>
      <w:r>
        <w:rPr>
          <w:rFonts w:hint="eastAsia"/>
          <w:sz w:val="22"/>
        </w:rPr>
        <w:t>집중적으로 조명할 예정이다</w:t>
      </w:r>
      <w:r>
        <w:rPr>
          <w:sz w:val="22"/>
        </w:rPr>
        <w:t xml:space="preserve">. </w:t>
      </w:r>
      <w:r>
        <w:rPr>
          <w:rFonts w:hint="eastAsia"/>
          <w:sz w:val="22"/>
        </w:rPr>
        <w:t>국제</w:t>
      </w:r>
      <w:r>
        <w:rPr>
          <w:sz w:val="22"/>
        </w:rPr>
        <w:t xml:space="preserve">영화제와 </w:t>
      </w:r>
      <w:r>
        <w:rPr>
          <w:rFonts w:hint="eastAsia"/>
          <w:sz w:val="22"/>
        </w:rPr>
        <w:t xml:space="preserve">영화 </w:t>
      </w:r>
      <w:r>
        <w:rPr>
          <w:sz w:val="22"/>
        </w:rPr>
        <w:t>기관이 협력한 이와 같</w:t>
      </w:r>
      <w:r>
        <w:rPr>
          <w:rFonts w:hint="eastAsia"/>
          <w:sz w:val="22"/>
        </w:rPr>
        <w:t xml:space="preserve">은 형태의 </w:t>
      </w:r>
      <w:r w:rsidR="00F5561F">
        <w:rPr>
          <w:rFonts w:hint="eastAsia"/>
          <w:sz w:val="22"/>
        </w:rPr>
        <w:t>협</w:t>
      </w:r>
      <w:r>
        <w:rPr>
          <w:rFonts w:hint="eastAsia"/>
          <w:sz w:val="22"/>
        </w:rPr>
        <w:t xml:space="preserve">력 기획은 </w:t>
      </w:r>
      <w:r>
        <w:rPr>
          <w:sz w:val="22"/>
        </w:rPr>
        <w:t xml:space="preserve">전례가 없을 뿐 아니라 국내에서 기획된 회고전 </w:t>
      </w:r>
      <w:r>
        <w:rPr>
          <w:rFonts w:hint="eastAsia"/>
          <w:sz w:val="22"/>
        </w:rPr>
        <w:t xml:space="preserve">프로그램 </w:t>
      </w:r>
      <w:r>
        <w:rPr>
          <w:sz w:val="22"/>
        </w:rPr>
        <w:t>가운데에서도 최대 규모에 해당한다.</w:t>
      </w:r>
    </w:p>
    <w:p w14:paraId="537F0E66" w14:textId="77777777" w:rsidR="00EA14AA" w:rsidRDefault="00EA14AA">
      <w:pPr>
        <w:snapToGrid w:val="0"/>
        <w:spacing w:after="0" w:line="240" w:lineRule="auto"/>
        <w:textAlignment w:val="baseline"/>
        <w:rPr>
          <w:sz w:val="22"/>
        </w:rPr>
      </w:pPr>
    </w:p>
    <w:p w14:paraId="4C582EC7" w14:textId="77777777" w:rsidR="00EA14AA" w:rsidRDefault="00F15E15">
      <w:pPr>
        <w:wordWrap/>
        <w:snapToGrid w:val="0"/>
        <w:spacing w:after="0" w:line="240" w:lineRule="auto"/>
        <w:ind w:left="576" w:hanging="276"/>
        <w:jc w:val="center"/>
        <w:textAlignment w:val="baseline"/>
        <w:rPr>
          <w:rFonts w:ascii="맑은 고딕" w:eastAsia="맑은 고딕" w:hAnsi="맑은 고딕"/>
          <w:noProof/>
          <w:sz w:val="18"/>
          <w:szCs w:val="18"/>
        </w:rPr>
      </w:pPr>
      <w:r>
        <w:rPr>
          <w:rFonts w:ascii="맑은 고딕" w:eastAsia="맑은 고딕" w:hAnsi="맑은 고딕"/>
          <w:noProof/>
          <w:sz w:val="18"/>
          <w:szCs w:val="18"/>
        </w:rPr>
        <w:drawing>
          <wp:inline distT="0" distB="0" distL="0" distR="0" wp14:anchorId="4ABF0E7B" wp14:editId="1E9B5C5A">
            <wp:extent cx="1696585" cy="1214755"/>
            <wp:effectExtent l="0" t="0" r="0" b="4445"/>
            <wp:docPr id="1026" name="그림 1" descr="인간의 얼굴, 사람, 의류, 실내이(가) 표시된 사진  AI 생성 콘텐츠는 정확하지 않을 수 있습니다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그림 1" descr="인간의 얼굴, 사람, 의류, 실내이(가) 표시된 사진  AI 생성 콘텐츠는 정확하지 않을 수 있습니다.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585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맑은 고딕" w:eastAsia="맑은 고딕" w:hAnsi="맑은 고딕"/>
          <w:noProof/>
          <w:sz w:val="18"/>
          <w:szCs w:val="18"/>
        </w:rPr>
        <w:drawing>
          <wp:inline distT="0" distB="0" distL="0" distR="0" wp14:anchorId="4932B01A" wp14:editId="389AB342">
            <wp:extent cx="1624887" cy="1219835"/>
            <wp:effectExtent l="0" t="0" r="0" b="0"/>
            <wp:docPr id="1027" name="그림 2" descr="사람, 의류, 인간의 얼굴, 전화이(가) 표시된 사진  AI 생성 콘텐츠는 정확하지 않을 수 있습니다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그림 2" descr="사람, 의류, 인간의 얼굴, 전화이(가) 표시된 사진  AI 생성 콘텐츠는 정확하지 않을 수 있습니다.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887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맑은 고딕" w:eastAsia="맑은 고딕" w:hAnsi="맑은 고딕"/>
          <w:noProof/>
          <w:sz w:val="18"/>
          <w:szCs w:val="18"/>
        </w:rPr>
        <w:drawing>
          <wp:inline distT="0" distB="0" distL="0" distR="0" wp14:anchorId="21DBAE57" wp14:editId="03BBFE66">
            <wp:extent cx="2181225" cy="1225942"/>
            <wp:effectExtent l="0" t="0" r="0" b="0"/>
            <wp:docPr id="1028" name="그림 4" descr="인간의 얼굴, 의류, 사람, 인간의 수염이(가) 표시된 사진  AI 생성 콘텐츠는 정확하지 않을 수 있습니다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그림 4" descr="인간의 얼굴, 의류, 사람, 인간의 수염이(가) 표시된 사진  AI 생성 콘텐츠는 정확하지 않을 수 있습니다.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22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76C52" w14:textId="77777777" w:rsidR="00EA14AA" w:rsidRDefault="00F15E15">
      <w:pPr>
        <w:wordWrap/>
        <w:snapToGrid w:val="0"/>
        <w:spacing w:after="0" w:line="240" w:lineRule="auto"/>
        <w:ind w:left="576" w:hanging="276"/>
        <w:jc w:val="center"/>
        <w:textAlignment w:val="baseline"/>
        <w:rPr>
          <w:rFonts w:ascii="맑은 고딕" w:eastAsia="맑은 고딕" w:hAnsi="맑은 고딕"/>
          <w:noProof/>
          <w:sz w:val="18"/>
          <w:szCs w:val="18"/>
        </w:rPr>
      </w:pPr>
      <w:r>
        <w:rPr>
          <w:rFonts w:ascii="맑은 고딕" w:eastAsia="맑은 고딕" w:hAnsi="맑은 고딕" w:hint="eastAsia"/>
          <w:noProof/>
          <w:sz w:val="18"/>
          <w:szCs w:val="18"/>
        </w:rPr>
        <w:t>[(좌측부터) &lt;티티컷 풍자극&gt; &lt;복싱 체육관&gt; &lt;몬로비아, 인디애나&gt; 스틸컷]</w:t>
      </w:r>
    </w:p>
    <w:p w14:paraId="2DD37270" w14:textId="77777777" w:rsidR="00EA14AA" w:rsidRDefault="00EA14AA">
      <w:pPr>
        <w:wordWrap/>
        <w:snapToGrid w:val="0"/>
        <w:spacing w:after="0" w:line="240" w:lineRule="auto"/>
        <w:ind w:left="576" w:hanging="276"/>
        <w:jc w:val="center"/>
        <w:textAlignment w:val="baseline"/>
        <w:rPr>
          <w:rFonts w:ascii="맑은 고딕" w:eastAsia="맑은 고딕" w:hAnsi="맑은 고딕"/>
          <w:noProof/>
          <w:sz w:val="18"/>
          <w:szCs w:val="18"/>
        </w:rPr>
      </w:pPr>
    </w:p>
    <w:p w14:paraId="23D9F4DA" w14:textId="77777777" w:rsidR="00EA14AA" w:rsidRDefault="00F15E15">
      <w:pPr>
        <w:wordWrap/>
        <w:snapToGrid w:val="0"/>
        <w:spacing w:after="0" w:line="240" w:lineRule="auto"/>
        <w:ind w:left="576" w:hanging="276"/>
        <w:jc w:val="center"/>
        <w:textAlignment w:val="baseline"/>
        <w:rPr>
          <w:rFonts w:ascii="맑은 고딕" w:eastAsia="맑은 고딕" w:hAnsi="맑은 고딕"/>
          <w:noProof/>
          <w:sz w:val="18"/>
          <w:szCs w:val="18"/>
        </w:rPr>
      </w:pPr>
      <w:r>
        <w:rPr>
          <w:rFonts w:ascii="맑은 고딕" w:eastAsia="맑은 고딕" w:hAnsi="맑은 고딕" w:hint="eastAsia"/>
          <w:noProof/>
          <w:sz w:val="18"/>
          <w:szCs w:val="18"/>
        </w:rPr>
        <w:drawing>
          <wp:inline distT="0" distB="0" distL="0" distR="0" wp14:anchorId="5E1B4AC5" wp14:editId="58105EDA">
            <wp:extent cx="1457325" cy="977622"/>
            <wp:effectExtent l="0" t="0" r="0" b="0"/>
            <wp:docPr id="1029" name="그림 5" descr="사람, 인간의 얼굴, 메이크업 아티스트, 흑백이(가) 표시된 사진  AI 생성 콘텐츠는 정확하지 않을 수 있습니다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그림 5" descr="사람, 인간의 얼굴, 메이크업 아티스트, 흑백이(가) 표시된 사진  AI 생성 콘텐츠는 정확하지 않을 수 있습니다.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97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맑은 고딕" w:eastAsia="맑은 고딕" w:hAnsi="맑은 고딕"/>
          <w:noProof/>
          <w:sz w:val="18"/>
          <w:szCs w:val="18"/>
        </w:rPr>
        <w:drawing>
          <wp:inline distT="0" distB="0" distL="0" distR="0" wp14:anchorId="0713B1A2" wp14:editId="19923E90">
            <wp:extent cx="1323975" cy="1024372"/>
            <wp:effectExtent l="0" t="0" r="0" b="4445"/>
            <wp:docPr id="1030" name="그림 6" descr="텍스트, 칠판, 친필, 분필이(가) 표시된 사진  AI 생성 콘텐츠는 정확하지 않을 수 있습니다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그림 6" descr="텍스트, 칠판, 친필, 분필이(가) 표시된 사진  AI 생성 콘텐츠는 정확하지 않을 수 있습니다.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02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맑은 고딕" w:eastAsia="맑은 고딕" w:hAnsi="맑은 고딕"/>
          <w:noProof/>
          <w:sz w:val="18"/>
          <w:szCs w:val="18"/>
        </w:rPr>
        <w:drawing>
          <wp:inline distT="0" distB="0" distL="0" distR="0" wp14:anchorId="1A76E252" wp14:editId="5DD52C9E">
            <wp:extent cx="1276350" cy="1015135"/>
            <wp:effectExtent l="0" t="0" r="0" b="0"/>
            <wp:docPr id="1031" name="그림 7" descr="사람, 의류, 모노크롬, 흑백이(가) 표시된 사진  AI 생성 콘텐츠는 정확하지 않을 수 있습니다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그림 7" descr="사람, 의류, 모노크롬, 흑백이(가) 표시된 사진  AI 생성 콘텐츠는 정확하지 않을 수 있습니다.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0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맑은 고딕" w:eastAsia="맑은 고딕" w:hAnsi="맑은 고딕"/>
          <w:noProof/>
          <w:sz w:val="18"/>
          <w:szCs w:val="18"/>
        </w:rPr>
        <w:drawing>
          <wp:inline distT="0" distB="0" distL="0" distR="0" wp14:anchorId="561D9884" wp14:editId="4870E81A">
            <wp:extent cx="1371600" cy="997320"/>
            <wp:effectExtent l="0" t="0" r="0" b="0"/>
            <wp:docPr id="1032" name="그림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그림 5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9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31194" w14:textId="77777777" w:rsidR="00EA14AA" w:rsidRDefault="00F15E15">
      <w:pPr>
        <w:wordWrap/>
        <w:snapToGrid w:val="0"/>
        <w:spacing w:after="0" w:line="240" w:lineRule="auto"/>
        <w:ind w:left="576" w:hanging="276"/>
        <w:jc w:val="center"/>
        <w:textAlignment w:val="baseline"/>
        <w:rPr>
          <w:rFonts w:ascii="맑은 고딕" w:eastAsia="맑은 고딕" w:hAnsi="맑은 고딕"/>
          <w:noProof/>
          <w:sz w:val="18"/>
          <w:szCs w:val="18"/>
        </w:rPr>
      </w:pPr>
      <w:r>
        <w:rPr>
          <w:rFonts w:ascii="맑은 고딕" w:eastAsia="맑은 고딕" w:hAnsi="맑은 고딕" w:hint="eastAsia"/>
          <w:noProof/>
          <w:sz w:val="18"/>
          <w:szCs w:val="18"/>
        </w:rPr>
        <w:t>[(좌측부터) &lt;모델&gt; &lt;가정폭력&gt; &lt;에세네파&gt; &lt;복합장애&gt; 스틸컷]</w:t>
      </w:r>
    </w:p>
    <w:p w14:paraId="5416586B" w14:textId="77777777" w:rsidR="00EA14AA" w:rsidRDefault="00EA14AA">
      <w:pPr>
        <w:snapToGrid w:val="0"/>
        <w:spacing w:after="0" w:line="240" w:lineRule="auto"/>
        <w:textAlignment w:val="baseline"/>
        <w:rPr>
          <w:rFonts w:ascii="맑은 고딕" w:eastAsia="맑은 고딕" w:hAnsi="맑은 고딕" w:cs="굴림"/>
          <w:kern w:val="0"/>
          <w:sz w:val="22"/>
        </w:rPr>
      </w:pPr>
    </w:p>
    <w:p w14:paraId="784AF23C" w14:textId="03F33BB2" w:rsidR="00EA14AA" w:rsidRDefault="00F15E15">
      <w:pPr>
        <w:rPr>
          <w:sz w:val="22"/>
        </w:rPr>
      </w:pPr>
      <w:proofErr w:type="spellStart"/>
      <w:r w:rsidRPr="00F5561F">
        <w:rPr>
          <w:rFonts w:hint="eastAsia"/>
          <w:color w:val="000000" w:themeColor="text1"/>
          <w:sz w:val="22"/>
        </w:rPr>
        <w:t>프레더릭</w:t>
      </w:r>
      <w:proofErr w:type="spellEnd"/>
      <w:r w:rsidRPr="00F5561F">
        <w:rPr>
          <w:rFonts w:hint="eastAsia"/>
          <w:color w:val="000000" w:themeColor="text1"/>
          <w:sz w:val="22"/>
        </w:rPr>
        <w:t xml:space="preserve"> </w:t>
      </w:r>
      <w:proofErr w:type="spellStart"/>
      <w:r w:rsidRPr="00F5561F">
        <w:rPr>
          <w:rFonts w:hint="eastAsia"/>
          <w:color w:val="000000" w:themeColor="text1"/>
          <w:sz w:val="22"/>
        </w:rPr>
        <w:t>와이즈먼은</w:t>
      </w:r>
      <w:proofErr w:type="spellEnd"/>
      <w:r w:rsidRPr="00F5561F">
        <w:rPr>
          <w:rFonts w:hint="eastAsia"/>
          <w:color w:val="000000" w:themeColor="text1"/>
          <w:sz w:val="22"/>
        </w:rPr>
        <w:t xml:space="preserve"> </w:t>
      </w:r>
      <w:r w:rsidRPr="00F5561F">
        <w:rPr>
          <w:color w:val="000000" w:themeColor="text1"/>
          <w:sz w:val="22"/>
        </w:rPr>
        <w:t>사회 제도와 공공</w:t>
      </w:r>
      <w:r w:rsidRPr="00F5561F">
        <w:rPr>
          <w:rFonts w:hint="eastAsia"/>
          <w:color w:val="000000" w:themeColor="text1"/>
          <w:sz w:val="22"/>
        </w:rPr>
        <w:t>기관,</w:t>
      </w:r>
      <w:r w:rsidRPr="00F5561F">
        <w:rPr>
          <w:color w:val="000000" w:themeColor="text1"/>
          <w:sz w:val="22"/>
        </w:rPr>
        <w:t xml:space="preserve"> 인간 조건</w:t>
      </w:r>
      <w:r w:rsidRPr="00F5561F">
        <w:rPr>
          <w:rFonts w:hint="eastAsia"/>
          <w:color w:val="000000" w:themeColor="text1"/>
          <w:sz w:val="22"/>
        </w:rPr>
        <w:t xml:space="preserve">을 </w:t>
      </w:r>
      <w:r w:rsidRPr="00F5561F">
        <w:rPr>
          <w:color w:val="000000" w:themeColor="text1"/>
          <w:sz w:val="22"/>
        </w:rPr>
        <w:t xml:space="preserve">단순히 기록하는 데 그치지 않고, </w:t>
      </w:r>
      <w:r w:rsidRPr="00F5561F">
        <w:rPr>
          <w:rFonts w:hint="eastAsia"/>
          <w:color w:val="000000" w:themeColor="text1"/>
          <w:sz w:val="22"/>
        </w:rPr>
        <w:t xml:space="preserve">인간의 </w:t>
      </w:r>
      <w:r w:rsidRPr="00F5561F">
        <w:rPr>
          <w:color w:val="000000" w:themeColor="text1"/>
          <w:sz w:val="22"/>
        </w:rPr>
        <w:t xml:space="preserve">삶에서 </w:t>
      </w:r>
      <w:r w:rsidRPr="00F5561F">
        <w:rPr>
          <w:rFonts w:hint="eastAsia"/>
          <w:color w:val="000000" w:themeColor="text1"/>
          <w:sz w:val="22"/>
        </w:rPr>
        <w:t xml:space="preserve">제도와 기관이 </w:t>
      </w:r>
      <w:r w:rsidRPr="00F5561F">
        <w:rPr>
          <w:color w:val="000000" w:themeColor="text1"/>
          <w:sz w:val="22"/>
        </w:rPr>
        <w:t>어떤 역할을 하는지에 대해 관객이 스스로 질문하고 성찰할 수 있도록 유도하는 걸작들을 지난 60여년간 꾸준히 제작해</w:t>
      </w:r>
      <w:r w:rsidR="008C47A1">
        <w:rPr>
          <w:rFonts w:hint="eastAsia"/>
          <w:color w:val="000000" w:themeColor="text1"/>
          <w:sz w:val="22"/>
        </w:rPr>
        <w:t xml:space="preserve"> </w:t>
      </w:r>
      <w:r w:rsidRPr="00F5561F">
        <w:rPr>
          <w:color w:val="000000" w:themeColor="text1"/>
          <w:sz w:val="22"/>
        </w:rPr>
        <w:t xml:space="preserve">왔다. </w:t>
      </w:r>
      <w:r w:rsidRPr="00F5561F">
        <w:rPr>
          <w:rFonts w:hint="eastAsia"/>
          <w:color w:val="000000" w:themeColor="text1"/>
          <w:sz w:val="22"/>
        </w:rPr>
        <w:t xml:space="preserve">회고전을 </w:t>
      </w:r>
      <w:r>
        <w:rPr>
          <w:rFonts w:hint="eastAsia"/>
          <w:color w:val="000000"/>
          <w:sz w:val="22"/>
        </w:rPr>
        <w:t xml:space="preserve">기획한 </w:t>
      </w:r>
      <w:r>
        <w:rPr>
          <w:color w:val="000000"/>
          <w:sz w:val="22"/>
        </w:rPr>
        <w:t xml:space="preserve">DMZ Docs </w:t>
      </w:r>
      <w:r>
        <w:rPr>
          <w:rFonts w:hint="eastAsia"/>
          <w:color w:val="000000"/>
          <w:sz w:val="22"/>
        </w:rPr>
        <w:t xml:space="preserve">장병원 수석 프로그래머는 </w:t>
      </w:r>
      <w:r>
        <w:rPr>
          <w:color w:val="000000"/>
          <w:sz w:val="22"/>
        </w:rPr>
        <w:t>“인간 사회의 본질, 개인과 제도의 관계, 그리</w:t>
      </w:r>
      <w:r>
        <w:rPr>
          <w:sz w:val="22"/>
        </w:rPr>
        <w:t xml:space="preserve">고 사람들이 상호작용하고 영향을 미치는 방식에 </w:t>
      </w:r>
      <w:r>
        <w:rPr>
          <w:rFonts w:hint="eastAsia"/>
          <w:sz w:val="22"/>
        </w:rPr>
        <w:t>대한 와이즈먼의 질문을</w:t>
      </w:r>
      <w:r>
        <w:rPr>
          <w:sz w:val="22"/>
        </w:rPr>
        <w:t xml:space="preserve"> </w:t>
      </w:r>
      <w:r>
        <w:rPr>
          <w:rFonts w:hint="eastAsia"/>
          <w:sz w:val="22"/>
        </w:rPr>
        <w:t>완전하고,</w:t>
      </w:r>
      <w:r>
        <w:rPr>
          <w:sz w:val="22"/>
        </w:rPr>
        <w:t xml:space="preserve"> </w:t>
      </w:r>
      <w:r>
        <w:rPr>
          <w:rFonts w:hint="eastAsia"/>
          <w:sz w:val="22"/>
        </w:rPr>
        <w:t>전폭적으로 경험할 수 있는 기회</w:t>
      </w:r>
      <w:r>
        <w:rPr>
          <w:sz w:val="22"/>
        </w:rPr>
        <w:t>”</w:t>
      </w:r>
      <w:r>
        <w:rPr>
          <w:rFonts w:hint="eastAsia"/>
          <w:sz w:val="22"/>
        </w:rPr>
        <w:t>라고 회고전의 의미를 요약하였다.</w:t>
      </w:r>
      <w:r>
        <w:rPr>
          <w:sz w:val="22"/>
        </w:rPr>
        <w:t xml:space="preserve"> </w:t>
      </w:r>
      <w:r>
        <w:rPr>
          <w:rFonts w:hint="eastAsia"/>
          <w:sz w:val="22"/>
        </w:rPr>
        <w:t>다큐멘터리 영화를 통해 사회적,</w:t>
      </w:r>
      <w:r>
        <w:rPr>
          <w:sz w:val="22"/>
        </w:rPr>
        <w:t xml:space="preserve"> </w:t>
      </w:r>
      <w:r>
        <w:rPr>
          <w:rFonts w:hint="eastAsia"/>
          <w:sz w:val="22"/>
        </w:rPr>
        <w:t>윤리적,</w:t>
      </w:r>
      <w:r>
        <w:rPr>
          <w:sz w:val="22"/>
        </w:rPr>
        <w:t xml:space="preserve"> </w:t>
      </w:r>
      <w:r>
        <w:rPr>
          <w:rFonts w:hint="eastAsia"/>
          <w:sz w:val="22"/>
        </w:rPr>
        <w:t>인류학적</w:t>
      </w:r>
      <w:r>
        <w:rPr>
          <w:sz w:val="22"/>
        </w:rPr>
        <w:t xml:space="preserve"> 문제를 </w:t>
      </w:r>
      <w:r>
        <w:rPr>
          <w:rFonts w:hint="eastAsia"/>
          <w:sz w:val="22"/>
        </w:rPr>
        <w:t xml:space="preserve">제시해 온 와이즈먼의 대표작으로는 </w:t>
      </w:r>
      <w:r>
        <w:rPr>
          <w:sz w:val="22"/>
        </w:rPr>
        <w:t>범죄</w:t>
      </w:r>
      <w:r>
        <w:rPr>
          <w:rFonts w:hint="eastAsia"/>
          <w:sz w:val="22"/>
        </w:rPr>
        <w:t>적</w:t>
      </w:r>
      <w:r>
        <w:rPr>
          <w:sz w:val="22"/>
        </w:rPr>
        <w:t xml:space="preserve"> 정신이상자를 수용하는 주립 교도소 병원에 대한 논란의 데뷔작 &lt;티티컷 풍자극&gt;(1967)</w:t>
      </w:r>
      <w:r>
        <w:rPr>
          <w:rFonts w:hint="eastAsia"/>
          <w:sz w:val="22"/>
        </w:rPr>
        <w:t>,</w:t>
      </w:r>
      <w:r>
        <w:rPr>
          <w:sz w:val="22"/>
        </w:rPr>
        <w:t xml:space="preserve"> </w:t>
      </w:r>
      <w:r>
        <w:rPr>
          <w:rFonts w:hint="eastAsia"/>
          <w:sz w:val="22"/>
        </w:rPr>
        <w:t xml:space="preserve">기관과 도시에 대한 탐구를 보여주는 </w:t>
      </w:r>
      <w:r>
        <w:rPr>
          <w:sz w:val="22"/>
        </w:rPr>
        <w:t xml:space="preserve">&lt;복지&gt;(1978), &lt;벨파스트, 마인&gt;(1999), </w:t>
      </w:r>
      <w:r>
        <w:rPr>
          <w:rFonts w:hint="eastAsia"/>
          <w:sz w:val="22"/>
        </w:rPr>
        <w:t>비평적,</w:t>
      </w:r>
      <w:r>
        <w:rPr>
          <w:sz w:val="22"/>
        </w:rPr>
        <w:t xml:space="preserve"> </w:t>
      </w:r>
      <w:r>
        <w:rPr>
          <w:rFonts w:hint="eastAsia"/>
          <w:sz w:val="22"/>
        </w:rPr>
        <w:t>상업적 성공을 동시에 거둔</w:t>
      </w:r>
      <w:r>
        <w:rPr>
          <w:sz w:val="22"/>
        </w:rPr>
        <w:t xml:space="preserve"> &lt;라 당스&gt;(2009), &lt;복싱 체육관&gt;(2010), &lt;뉴욕 라이브러리에서&gt;(2017), &lt;부부&gt;(2022)</w:t>
      </w:r>
      <w:r>
        <w:rPr>
          <w:rFonts w:hint="eastAsia"/>
          <w:sz w:val="22"/>
        </w:rPr>
        <w:t xml:space="preserve"> 등이 있다</w:t>
      </w:r>
      <w:bookmarkStart w:id="2" w:name="_Hlk202872368"/>
      <w:r>
        <w:rPr>
          <w:rFonts w:hint="eastAsia"/>
          <w:sz w:val="22"/>
        </w:rPr>
        <w:t>.</w:t>
      </w:r>
    </w:p>
    <w:p w14:paraId="6E3BE12E" w14:textId="6F36E88D" w:rsidR="00EA14AA" w:rsidRDefault="00F15E15">
      <w:pPr>
        <w:wordWrap/>
        <w:snapToGrid w:val="0"/>
        <w:spacing w:after="0" w:line="240" w:lineRule="auto"/>
        <w:ind w:left="576" w:hanging="276"/>
        <w:jc w:val="center"/>
        <w:textAlignment w:val="baseline"/>
        <w:rPr>
          <w:rFonts w:ascii="맑은 고딕" w:eastAsia="맑은 고딕" w:hAnsi="맑은 고딕"/>
          <w:noProof/>
          <w:sz w:val="18"/>
          <w:szCs w:val="18"/>
        </w:rPr>
      </w:pPr>
      <w:r>
        <w:rPr>
          <w:rFonts w:hint="eastAsia"/>
          <w:noProof/>
          <w:sz w:val="22"/>
        </w:rPr>
        <w:drawing>
          <wp:inline distT="0" distB="0" distL="0" distR="0" wp14:anchorId="2E8519B8" wp14:editId="38332099">
            <wp:extent cx="1304925" cy="897255"/>
            <wp:effectExtent l="0" t="0" r="9525" b="0"/>
            <wp:docPr id="1033" name="그림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그림 6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5449" cy="89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2"/>
        </w:rPr>
        <w:drawing>
          <wp:inline distT="0" distB="0" distL="0" distR="0" wp14:anchorId="66C8EB4B" wp14:editId="5FB830C0">
            <wp:extent cx="1495425" cy="731520"/>
            <wp:effectExtent l="0" t="0" r="9525" b="0"/>
            <wp:docPr id="1034" name="그림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그림 7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6222" cy="73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맑은 고딕" w:eastAsia="맑은 고딕" w:hAnsi="맑은 고딕" w:hint="eastAsia"/>
          <w:noProof/>
          <w:sz w:val="18"/>
          <w:szCs w:val="18"/>
        </w:rPr>
        <w:drawing>
          <wp:inline distT="0" distB="0" distL="0" distR="0" wp14:anchorId="4F1CC96C" wp14:editId="36D68BA6">
            <wp:extent cx="1150189" cy="853440"/>
            <wp:effectExtent l="0" t="0" r="0" b="3810"/>
            <wp:docPr id="988946590" name="그림 1" descr="인간의 얼굴, 의류, 사람, 흑백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946590" name="그림 1" descr="인간의 얼굴, 의류, 사람, 흑백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099" cy="86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2"/>
        </w:rPr>
        <w:drawing>
          <wp:inline distT="0" distB="0" distL="0" distR="0" wp14:anchorId="650C9511" wp14:editId="2EBF9A93">
            <wp:extent cx="1543050" cy="1095566"/>
            <wp:effectExtent l="0" t="0" r="0" b="9525"/>
            <wp:docPr id="1035" name="그림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그림 8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9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br/>
      </w:r>
      <w:r>
        <w:rPr>
          <w:rFonts w:ascii="맑은 고딕" w:eastAsia="맑은 고딕" w:hAnsi="맑은 고딕" w:hint="eastAsia"/>
          <w:noProof/>
          <w:sz w:val="18"/>
          <w:szCs w:val="18"/>
        </w:rPr>
        <w:t>[(좌측부터) &lt;법과 질서&gt; &lt;시각 장애인&gt; &lt;복지&gt; &lt;기초 군사 훈련&gt; 스틸컷]</w:t>
      </w:r>
    </w:p>
    <w:p w14:paraId="0A3A8572" w14:textId="77777777" w:rsidR="00EA14AA" w:rsidRDefault="00F15E15">
      <w:pPr>
        <w:snapToGrid w:val="0"/>
        <w:spacing w:after="0" w:line="240" w:lineRule="auto"/>
        <w:jc w:val="center"/>
        <w:textAlignment w:val="baseline"/>
        <w:rPr>
          <w:sz w:val="22"/>
        </w:rPr>
      </w:pPr>
      <w:r>
        <w:rPr>
          <w:rFonts w:hint="eastAsia"/>
          <w:noProof/>
          <w:sz w:val="22"/>
        </w:rPr>
        <w:lastRenderedPageBreak/>
        <w:drawing>
          <wp:inline distT="0" distB="0" distL="0" distR="0" wp14:anchorId="0799B460" wp14:editId="2EA9787B">
            <wp:extent cx="1762125" cy="1409739"/>
            <wp:effectExtent l="0" t="0" r="0" b="0"/>
            <wp:docPr id="1036" name="그림 9" descr="의류, 사람, 선글라스, 차량이(가) 표시된 사진  AI 생성 콘텐츠는 정확하지 않을 수 있습니다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그림 9" descr="의류, 사람, 선글라스, 차량이(가) 표시된 사진  AI 생성 콘텐츠는 정확하지 않을 수 있습니다.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40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2"/>
        </w:rPr>
        <w:drawing>
          <wp:inline distT="0" distB="0" distL="0" distR="0" wp14:anchorId="367FC39A" wp14:editId="5E7FB845">
            <wp:extent cx="1866900" cy="1404058"/>
            <wp:effectExtent l="0" t="0" r="0" b="5715"/>
            <wp:docPr id="1037" name="그림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그림 10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0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2"/>
        </w:rPr>
        <w:drawing>
          <wp:inline distT="0" distB="0" distL="0" distR="0" wp14:anchorId="64CD1A49" wp14:editId="2B765FF3">
            <wp:extent cx="1857375" cy="1396894"/>
            <wp:effectExtent l="0" t="0" r="0" b="0"/>
            <wp:docPr id="1038" name="그림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그림 11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9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br/>
      </w:r>
      <w:r>
        <w:rPr>
          <w:rFonts w:ascii="맑은 고딕" w:eastAsia="맑은 고딕" w:hAnsi="맑은 고딕" w:hint="eastAsia"/>
          <w:noProof/>
          <w:sz w:val="18"/>
          <w:szCs w:val="18"/>
        </w:rPr>
        <w:t>[(좌측부터) &lt;애스펀&gt; &lt;병원&gt; &lt;청소년 법원&gt; 스틸컷]</w:t>
      </w:r>
    </w:p>
    <w:p w14:paraId="021E10E7" w14:textId="77777777" w:rsidR="00EA14AA" w:rsidRDefault="00EA14AA">
      <w:pPr>
        <w:snapToGrid w:val="0"/>
        <w:spacing w:after="0" w:line="240" w:lineRule="auto"/>
        <w:textAlignment w:val="baseline"/>
        <w:rPr>
          <w:sz w:val="22"/>
        </w:rPr>
      </w:pPr>
    </w:p>
    <w:p w14:paraId="567B2105" w14:textId="7E12E43D" w:rsidR="00EA14AA" w:rsidRDefault="00F15E15">
      <w:pPr>
        <w:snapToGrid w:val="0"/>
        <w:spacing w:after="0" w:line="240" w:lineRule="auto"/>
        <w:textAlignment w:val="baseline"/>
        <w:rPr>
          <w:sz w:val="22"/>
        </w:rPr>
      </w:pPr>
      <w:r>
        <w:rPr>
          <w:rFonts w:hint="eastAsia"/>
          <w:sz w:val="22"/>
        </w:rPr>
        <w:t xml:space="preserve">이번 회고전은 프레더릭 </w:t>
      </w:r>
      <w:r>
        <w:rPr>
          <w:sz w:val="22"/>
        </w:rPr>
        <w:t>와이즈먼의 영</w:t>
      </w:r>
      <w:r>
        <w:rPr>
          <w:rFonts w:hint="eastAsia"/>
          <w:sz w:val="22"/>
        </w:rPr>
        <w:t>화를</w:t>
      </w:r>
      <w:r>
        <w:rPr>
          <w:sz w:val="22"/>
        </w:rPr>
        <w:t xml:space="preserve"> 관리하는 배급사 지포라 필름(Zipporah Films)이</w:t>
      </w:r>
      <w:r>
        <w:rPr>
          <w:rFonts w:hint="eastAsia"/>
          <w:sz w:val="22"/>
        </w:rPr>
        <w:t xml:space="preserve"> </w:t>
      </w:r>
      <w:r>
        <w:rPr>
          <w:sz w:val="22"/>
        </w:rPr>
        <w:t>오리지널 16mm 네거티브 필름</w:t>
      </w:r>
      <w:r>
        <w:rPr>
          <w:rFonts w:hint="eastAsia"/>
          <w:sz w:val="22"/>
        </w:rPr>
        <w:t>으로 보존되고 있던 그의 영화를</w:t>
      </w:r>
      <w:r>
        <w:rPr>
          <w:sz w:val="22"/>
        </w:rPr>
        <w:t xml:space="preserve"> 2024년 </w:t>
      </w:r>
      <w:r>
        <w:rPr>
          <w:rFonts w:hint="eastAsia"/>
          <w:sz w:val="22"/>
        </w:rPr>
        <w:t>복원 및 공개하면서 처음 기획되었다. 미국</w:t>
      </w:r>
      <w:r>
        <w:rPr>
          <w:sz w:val="22"/>
        </w:rPr>
        <w:t xml:space="preserve"> 의회도서관, 하버드 필름 아카이브, </w:t>
      </w:r>
      <w:proofErr w:type="spellStart"/>
      <w:r>
        <w:rPr>
          <w:sz w:val="22"/>
        </w:rPr>
        <w:t>듀아트</w:t>
      </w:r>
      <w:proofErr w:type="spellEnd"/>
      <w:r>
        <w:rPr>
          <w:sz w:val="22"/>
        </w:rPr>
        <w:t xml:space="preserve"> 랩, 그리고 </w:t>
      </w:r>
      <w:proofErr w:type="spellStart"/>
      <w:r>
        <w:rPr>
          <w:sz w:val="22"/>
        </w:rPr>
        <w:t>골드크레스트</w:t>
      </w:r>
      <w:proofErr w:type="spellEnd"/>
      <w:r>
        <w:rPr>
          <w:sz w:val="22"/>
        </w:rPr>
        <w:t xml:space="preserve"> 포스트 프로덕션의 지원과 협력</w:t>
      </w:r>
      <w:r>
        <w:rPr>
          <w:rFonts w:hint="eastAsia"/>
          <w:sz w:val="22"/>
        </w:rPr>
        <w:t>을 통해</w:t>
      </w:r>
      <w:r>
        <w:rPr>
          <w:sz w:val="22"/>
        </w:rPr>
        <w:t xml:space="preserve"> </w:t>
      </w:r>
      <w:proofErr w:type="spellStart"/>
      <w:r>
        <w:rPr>
          <w:sz w:val="22"/>
        </w:rPr>
        <w:t>와이즈먼의</w:t>
      </w:r>
      <w:proofErr w:type="spellEnd"/>
      <w:r>
        <w:rPr>
          <w:sz w:val="22"/>
        </w:rPr>
        <w:t xml:space="preserve"> 영화 33편</w:t>
      </w:r>
      <w:r>
        <w:rPr>
          <w:rFonts w:hint="eastAsia"/>
          <w:sz w:val="22"/>
        </w:rPr>
        <w:t>(1967</w:t>
      </w:r>
      <w:r w:rsidR="008C47A1">
        <w:rPr>
          <w:rFonts w:hint="eastAsia"/>
          <w:sz w:val="22"/>
        </w:rPr>
        <w:t>~</w:t>
      </w:r>
      <w:r>
        <w:rPr>
          <w:rFonts w:hint="eastAsia"/>
          <w:sz w:val="22"/>
        </w:rPr>
        <w:t>2006년 사이 작품들)이 장장</w:t>
      </w:r>
      <w:r>
        <w:rPr>
          <w:sz w:val="22"/>
        </w:rPr>
        <w:t xml:space="preserve"> 5년에 걸</w:t>
      </w:r>
      <w:r>
        <w:rPr>
          <w:rFonts w:hint="eastAsia"/>
          <w:sz w:val="22"/>
        </w:rPr>
        <w:t xml:space="preserve">쳐 </w:t>
      </w:r>
      <w:r>
        <w:rPr>
          <w:sz w:val="22"/>
        </w:rPr>
        <w:t>4K 디지털 포맷으로</w:t>
      </w:r>
      <w:r>
        <w:rPr>
          <w:rFonts w:hint="eastAsia"/>
          <w:sz w:val="22"/>
        </w:rPr>
        <w:t xml:space="preserve"> 복원되었고,</w:t>
      </w:r>
      <w:r>
        <w:rPr>
          <w:sz w:val="22"/>
        </w:rPr>
        <w:t xml:space="preserve"> 와이즈먼 감독의 꼼꼼한 검토, 승인을 받아 완료</w:t>
      </w:r>
      <w:r>
        <w:rPr>
          <w:rFonts w:hint="eastAsia"/>
          <w:sz w:val="22"/>
        </w:rPr>
        <w:t>되었다.</w:t>
      </w:r>
      <w:r>
        <w:rPr>
          <w:sz w:val="22"/>
        </w:rPr>
        <w:t xml:space="preserve"> </w:t>
      </w:r>
      <w:r>
        <w:rPr>
          <w:rFonts w:hint="eastAsia"/>
          <w:sz w:val="22"/>
        </w:rPr>
        <w:t>복원된 작품들은</w:t>
      </w:r>
      <w:r>
        <w:rPr>
          <w:sz w:val="22"/>
        </w:rPr>
        <w:t xml:space="preserve"> </w:t>
      </w:r>
      <w:r>
        <w:rPr>
          <w:rFonts w:hint="eastAsia"/>
          <w:sz w:val="22"/>
        </w:rPr>
        <w:t>2024년</w:t>
      </w:r>
      <w:r>
        <w:rPr>
          <w:sz w:val="22"/>
        </w:rPr>
        <w:t xml:space="preserve"> 하반기부터 전 세계 시네마테크, 필름 센터, 영화 도서관, 기관들을 순회</w:t>
      </w:r>
      <w:r>
        <w:rPr>
          <w:rFonts w:hint="eastAsia"/>
          <w:sz w:val="22"/>
        </w:rPr>
        <w:t xml:space="preserve"> 상영 중이며,</w:t>
      </w:r>
      <w:r>
        <w:rPr>
          <w:sz w:val="22"/>
        </w:rPr>
        <w:t xml:space="preserve"> </w:t>
      </w:r>
      <w:r>
        <w:rPr>
          <w:rFonts w:hint="eastAsia"/>
          <w:sz w:val="22"/>
        </w:rPr>
        <w:t xml:space="preserve">한국에서는 DMZ Docs와 관계 기관들의 협업으로 </w:t>
      </w:r>
      <w:r>
        <w:rPr>
          <w:sz w:val="22"/>
        </w:rPr>
        <w:t>33</w:t>
      </w:r>
      <w:r>
        <w:rPr>
          <w:rFonts w:hint="eastAsia"/>
          <w:sz w:val="22"/>
        </w:rPr>
        <w:t xml:space="preserve">편의 복원 영화들을 포함한 </w:t>
      </w:r>
      <w:r>
        <w:rPr>
          <w:sz w:val="22"/>
        </w:rPr>
        <w:t>45</w:t>
      </w:r>
      <w:r>
        <w:rPr>
          <w:rFonts w:hint="eastAsia"/>
          <w:sz w:val="22"/>
        </w:rPr>
        <w:t>편의 전작을 상영하는 웅대한 프로젝트를 앞두고 있다.</w:t>
      </w:r>
      <w:r>
        <w:rPr>
          <w:sz w:val="22"/>
        </w:rPr>
        <w:t xml:space="preserve"> </w:t>
      </w:r>
    </w:p>
    <w:p w14:paraId="4CAE9203" w14:textId="77777777" w:rsidR="00EA14AA" w:rsidRDefault="00EA14AA">
      <w:pPr>
        <w:snapToGrid w:val="0"/>
        <w:spacing w:after="0" w:line="240" w:lineRule="auto"/>
        <w:textAlignment w:val="baseline"/>
        <w:rPr>
          <w:sz w:val="22"/>
        </w:rPr>
      </w:pPr>
    </w:p>
    <w:p w14:paraId="60245BB9" w14:textId="4126DA43" w:rsidR="00EA14AA" w:rsidRDefault="00F15E15">
      <w:pPr>
        <w:snapToGrid w:val="0"/>
        <w:spacing w:after="0" w:line="240" w:lineRule="auto"/>
        <w:textAlignment w:val="baseline"/>
        <w:rPr>
          <w:sz w:val="22"/>
        </w:rPr>
      </w:pPr>
      <w:r>
        <w:rPr>
          <w:rFonts w:hint="eastAsia"/>
          <w:sz w:val="22"/>
        </w:rPr>
        <w:t>회고전이 열리는 기간도 역대급이다.</w:t>
      </w:r>
      <w:r>
        <w:rPr>
          <w:sz w:val="22"/>
        </w:rPr>
        <w:t xml:space="preserve"> </w:t>
      </w:r>
      <w:r>
        <w:rPr>
          <w:rFonts w:hint="eastAsia"/>
          <w:sz w:val="22"/>
        </w:rPr>
        <w:t xml:space="preserve">오는 </w:t>
      </w:r>
      <w:r>
        <w:rPr>
          <w:sz w:val="22"/>
        </w:rPr>
        <w:t>9</w:t>
      </w:r>
      <w:r>
        <w:rPr>
          <w:rFonts w:hint="eastAsia"/>
          <w:sz w:val="22"/>
        </w:rPr>
        <w:t xml:space="preserve">월 </w:t>
      </w:r>
      <w:r>
        <w:rPr>
          <w:sz w:val="22"/>
        </w:rPr>
        <w:t>11</w:t>
      </w:r>
      <w:r>
        <w:rPr>
          <w:rFonts w:hint="eastAsia"/>
          <w:sz w:val="22"/>
        </w:rPr>
        <w:t>일 개막하는 제17회 DMZ국제다큐멘터리영화제에서</w:t>
      </w:r>
      <w:r>
        <w:rPr>
          <w:sz w:val="22"/>
        </w:rPr>
        <w:t xml:space="preserve"> </w:t>
      </w:r>
      <w:r>
        <w:rPr>
          <w:rFonts w:hint="eastAsia"/>
          <w:sz w:val="22"/>
        </w:rPr>
        <w:t>포문을 열고,</w:t>
      </w:r>
      <w:r>
        <w:rPr>
          <w:sz w:val="22"/>
        </w:rPr>
        <w:t xml:space="preserve"> </w:t>
      </w:r>
      <w:r>
        <w:rPr>
          <w:rFonts w:hint="eastAsia"/>
          <w:sz w:val="22"/>
        </w:rPr>
        <w:t>2</w:t>
      </w:r>
      <w:r>
        <w:rPr>
          <w:sz w:val="22"/>
        </w:rPr>
        <w:t>026</w:t>
      </w:r>
      <w:r>
        <w:rPr>
          <w:rFonts w:hint="eastAsia"/>
          <w:sz w:val="22"/>
        </w:rPr>
        <w:t xml:space="preserve">년 </w:t>
      </w:r>
      <w:r>
        <w:rPr>
          <w:sz w:val="22"/>
        </w:rPr>
        <w:t>7</w:t>
      </w:r>
      <w:r>
        <w:rPr>
          <w:rFonts w:hint="eastAsia"/>
          <w:sz w:val="22"/>
        </w:rPr>
        <w:t>월까지 전국의 시네마테크</w:t>
      </w:r>
      <w:r>
        <w:rPr>
          <w:sz w:val="22"/>
        </w:rPr>
        <w:t xml:space="preserve">, </w:t>
      </w:r>
      <w:r>
        <w:rPr>
          <w:rFonts w:hint="eastAsia"/>
          <w:sz w:val="22"/>
        </w:rPr>
        <w:t xml:space="preserve">예술영화관을 순회하는 프로그램으로 </w:t>
      </w:r>
      <w:r w:rsidRPr="00F5561F">
        <w:rPr>
          <w:rFonts w:hint="eastAsia"/>
          <w:color w:val="000000" w:themeColor="text1"/>
          <w:sz w:val="22"/>
        </w:rPr>
        <w:t>이어진다.</w:t>
      </w:r>
      <w:r w:rsidRPr="00F5561F">
        <w:rPr>
          <w:color w:val="000000" w:themeColor="text1"/>
          <w:sz w:val="22"/>
        </w:rPr>
        <w:t xml:space="preserve"> DMZ Docs </w:t>
      </w:r>
      <w:r w:rsidRPr="00F5561F">
        <w:rPr>
          <w:rFonts w:hint="eastAsia"/>
          <w:color w:val="000000" w:themeColor="text1"/>
          <w:sz w:val="22"/>
        </w:rPr>
        <w:t xml:space="preserve">기간에 와이즈먼의 대표작 </w:t>
      </w:r>
      <w:r>
        <w:rPr>
          <w:rFonts w:hint="eastAsia"/>
          <w:sz w:val="22"/>
        </w:rPr>
        <w:t xml:space="preserve">20편을 상영하고, 이후 </w:t>
      </w:r>
      <w:r>
        <w:rPr>
          <w:sz w:val="22"/>
        </w:rPr>
        <w:t xml:space="preserve">서울아트시네마, </w:t>
      </w:r>
      <w:r>
        <w:rPr>
          <w:rFonts w:hint="eastAsia"/>
          <w:sz w:val="22"/>
        </w:rPr>
        <w:t xml:space="preserve">부산 </w:t>
      </w:r>
      <w:r>
        <w:rPr>
          <w:sz w:val="22"/>
        </w:rPr>
        <w:t>영화의전당</w:t>
      </w:r>
      <w:r>
        <w:rPr>
          <w:rFonts w:hint="eastAsia"/>
          <w:sz w:val="22"/>
        </w:rPr>
        <w:t>에서</w:t>
      </w:r>
      <w:r>
        <w:rPr>
          <w:sz w:val="22"/>
        </w:rPr>
        <w:t xml:space="preserve"> 45편의 전작을 상영하는 전작전</w:t>
      </w:r>
      <w:r>
        <w:rPr>
          <w:rFonts w:hint="eastAsia"/>
          <w:sz w:val="22"/>
        </w:rPr>
        <w:t xml:space="preserve">이 진행되며, </w:t>
      </w:r>
      <w:r>
        <w:rPr>
          <w:sz w:val="22"/>
        </w:rPr>
        <w:t>그 밖의 예술영화</w:t>
      </w:r>
      <w:r>
        <w:rPr>
          <w:rFonts w:hint="eastAsia"/>
          <w:sz w:val="22"/>
        </w:rPr>
        <w:t xml:space="preserve">관에서는 작가의 </w:t>
      </w:r>
      <w:r>
        <w:rPr>
          <w:sz w:val="22"/>
        </w:rPr>
        <w:t xml:space="preserve">대표작을 엄선한 프로그램을 </w:t>
      </w:r>
      <w:r>
        <w:rPr>
          <w:rFonts w:hint="eastAsia"/>
          <w:sz w:val="22"/>
        </w:rPr>
        <w:t xml:space="preserve">2026년 7월까지 </w:t>
      </w:r>
      <w:r>
        <w:rPr>
          <w:sz w:val="22"/>
        </w:rPr>
        <w:t>선</w:t>
      </w:r>
      <w:r>
        <w:rPr>
          <w:rFonts w:hint="eastAsia"/>
          <w:sz w:val="22"/>
        </w:rPr>
        <w:t>보인다.</w:t>
      </w:r>
      <w:r>
        <w:rPr>
          <w:sz w:val="22"/>
        </w:rPr>
        <w:t xml:space="preserve"> </w:t>
      </w:r>
      <w:r>
        <w:rPr>
          <w:rFonts w:hint="eastAsia"/>
          <w:sz w:val="22"/>
        </w:rPr>
        <w:t xml:space="preserve">장병원 수석 프로그래머는 </w:t>
      </w:r>
      <w:r>
        <w:rPr>
          <w:sz w:val="22"/>
        </w:rPr>
        <w:t>“</w:t>
      </w:r>
      <w:r>
        <w:rPr>
          <w:rFonts w:hint="eastAsia"/>
          <w:sz w:val="22"/>
        </w:rPr>
        <w:t xml:space="preserve">와이즈먼 전작 회고전은 </w:t>
      </w:r>
      <w:r>
        <w:rPr>
          <w:sz w:val="22"/>
        </w:rPr>
        <w:t>금세기 가장 중요한 영화</w:t>
      </w:r>
      <w:r>
        <w:rPr>
          <w:rFonts w:hint="eastAsia"/>
          <w:sz w:val="22"/>
        </w:rPr>
        <w:t xml:space="preserve"> 작가에 대한 포괄적인 이해를 제공하고,</w:t>
      </w:r>
      <w:r>
        <w:rPr>
          <w:sz w:val="22"/>
        </w:rPr>
        <w:t xml:space="preserve"> 영화 미학에 거대하고 지속적인 영감이 되어 온 예술가의 진가를 확인할 수 있는 계</w:t>
      </w:r>
      <w:r>
        <w:rPr>
          <w:rFonts w:hint="eastAsia"/>
          <w:sz w:val="22"/>
        </w:rPr>
        <w:t>기가 될 것</w:t>
      </w:r>
      <w:r>
        <w:rPr>
          <w:sz w:val="22"/>
        </w:rPr>
        <w:t>”</w:t>
      </w:r>
      <w:r>
        <w:rPr>
          <w:rFonts w:hint="eastAsia"/>
          <w:sz w:val="22"/>
        </w:rPr>
        <w:t>이라고 설명했다.</w:t>
      </w:r>
      <w:r>
        <w:rPr>
          <w:sz w:val="22"/>
        </w:rPr>
        <w:t xml:space="preserve"> 내년까지 이어지는 회고전 기간</w:t>
      </w:r>
      <w:r>
        <w:rPr>
          <w:rFonts w:hint="eastAsia"/>
          <w:sz w:val="22"/>
        </w:rPr>
        <w:t xml:space="preserve">에는 </w:t>
      </w:r>
      <w:proofErr w:type="spellStart"/>
      <w:r>
        <w:rPr>
          <w:sz w:val="22"/>
        </w:rPr>
        <w:t>국내</w:t>
      </w:r>
      <w:r>
        <w:rPr>
          <w:rFonts w:ascii="MS Mincho" w:eastAsia="MS Mincho" w:hAnsi="MS Mincho" w:cs="MS Mincho" w:hint="eastAsia"/>
          <w:sz w:val="22"/>
        </w:rPr>
        <w:t>‧</w:t>
      </w:r>
      <w:r>
        <w:rPr>
          <w:sz w:val="22"/>
        </w:rPr>
        <w:t>외</w:t>
      </w:r>
      <w:proofErr w:type="spellEnd"/>
      <w:r>
        <w:rPr>
          <w:sz w:val="22"/>
        </w:rPr>
        <w:t xml:space="preserve"> 학자, 연구자, 비평가, 영화감독 등이 광범위하게 참여하는 이벤트</w:t>
      </w:r>
      <w:r>
        <w:rPr>
          <w:rFonts w:hint="eastAsia"/>
          <w:sz w:val="22"/>
        </w:rPr>
        <w:t>가 열릴 예정이다.</w:t>
      </w:r>
      <w:r>
        <w:rPr>
          <w:sz w:val="22"/>
        </w:rPr>
        <w:t xml:space="preserve"> </w:t>
      </w:r>
      <w:r>
        <w:rPr>
          <w:rFonts w:hint="eastAsia"/>
          <w:sz w:val="22"/>
        </w:rPr>
        <w:t xml:space="preserve">회고전 정보를 수록한 카탈로그 </w:t>
      </w:r>
      <w:r>
        <w:rPr>
          <w:sz w:val="22"/>
        </w:rPr>
        <w:t xml:space="preserve">출판 </w:t>
      </w:r>
      <w:r>
        <w:rPr>
          <w:rFonts w:hint="eastAsia"/>
          <w:sz w:val="22"/>
        </w:rPr>
        <w:t>프로젝트도 준비 중에 있다.</w:t>
      </w:r>
    </w:p>
    <w:p w14:paraId="6DDFB1DA" w14:textId="77777777" w:rsidR="00EA14AA" w:rsidRDefault="00EA14AA">
      <w:pPr>
        <w:snapToGrid w:val="0"/>
        <w:spacing w:after="0" w:line="240" w:lineRule="auto"/>
        <w:textAlignment w:val="baseline"/>
        <w:rPr>
          <w:sz w:val="22"/>
        </w:rPr>
      </w:pPr>
    </w:p>
    <w:p w14:paraId="39B6FCBF" w14:textId="77777777" w:rsidR="00EA14AA" w:rsidRDefault="00F15E15">
      <w:pPr>
        <w:wordWrap/>
        <w:snapToGrid w:val="0"/>
        <w:spacing w:after="0" w:line="240" w:lineRule="auto"/>
        <w:ind w:left="576" w:hanging="276"/>
        <w:jc w:val="center"/>
        <w:textAlignment w:val="baseline"/>
        <w:rPr>
          <w:rFonts w:ascii="맑은 고딕" w:eastAsia="맑은 고딕" w:hAnsi="맑은 고딕"/>
          <w:noProof/>
          <w:sz w:val="18"/>
          <w:szCs w:val="18"/>
        </w:rPr>
      </w:pPr>
      <w:r>
        <w:rPr>
          <w:rFonts w:ascii="맑은 고딕" w:eastAsia="맑은 고딕" w:hAnsi="맑은 고딕" w:hint="eastAsia"/>
          <w:noProof/>
          <w:sz w:val="18"/>
          <w:szCs w:val="18"/>
        </w:rPr>
        <w:lastRenderedPageBreak/>
        <w:drawing>
          <wp:inline distT="0" distB="0" distL="0" distR="0" wp14:anchorId="774BC9A9" wp14:editId="3184572D">
            <wp:extent cx="1968238" cy="1352550"/>
            <wp:effectExtent l="0" t="0" r="0" b="0"/>
            <wp:docPr id="1039" name="그림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그림 8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8238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맑은 고딕" w:eastAsia="맑은 고딕" w:hAnsi="맑은 고딕"/>
          <w:noProof/>
          <w:sz w:val="18"/>
          <w:szCs w:val="18"/>
        </w:rPr>
        <w:drawing>
          <wp:inline distT="0" distB="0" distL="0" distR="0" wp14:anchorId="3D1119B6" wp14:editId="54143614">
            <wp:extent cx="1685925" cy="1349302"/>
            <wp:effectExtent l="0" t="0" r="0" b="3810"/>
            <wp:docPr id="1040" name="그림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그림 9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34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맑은 고딕" w:eastAsia="맑은 고딕" w:hAnsi="맑은 고딕"/>
          <w:noProof/>
          <w:sz w:val="18"/>
          <w:szCs w:val="18"/>
        </w:rPr>
        <w:drawing>
          <wp:inline distT="0" distB="0" distL="0" distR="0" wp14:anchorId="266B8ABD" wp14:editId="06B6369A">
            <wp:extent cx="1842423" cy="1266090"/>
            <wp:effectExtent l="0" t="0" r="5715" b="0"/>
            <wp:docPr id="1041" name="그림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그림 10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2423" cy="12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AEB4D" w14:textId="77777777" w:rsidR="00EA14AA" w:rsidRDefault="00F15E15">
      <w:pPr>
        <w:wordWrap/>
        <w:snapToGrid w:val="0"/>
        <w:spacing w:after="0" w:line="240" w:lineRule="auto"/>
        <w:ind w:left="576" w:hanging="276"/>
        <w:jc w:val="center"/>
        <w:textAlignment w:val="baseline"/>
        <w:rPr>
          <w:rFonts w:ascii="맑은 고딕" w:eastAsia="맑은 고딕" w:hAnsi="맑은 고딕"/>
          <w:noProof/>
          <w:sz w:val="18"/>
          <w:szCs w:val="18"/>
        </w:rPr>
      </w:pPr>
      <w:r>
        <w:rPr>
          <w:rFonts w:ascii="맑은 고딕" w:eastAsia="맑은 고딕" w:hAnsi="맑은 고딕" w:hint="eastAsia"/>
          <w:noProof/>
          <w:sz w:val="18"/>
          <w:szCs w:val="18"/>
        </w:rPr>
        <w:t>[(좌측부터) &lt;마지막 편지&gt; &lt;영장류&gt; &lt;센트럴파크&gt; 스틸컷]</w:t>
      </w:r>
    </w:p>
    <w:p w14:paraId="09F1C07E" w14:textId="77777777" w:rsidR="00EA14AA" w:rsidRDefault="00EA14AA">
      <w:pPr>
        <w:wordWrap/>
        <w:snapToGrid w:val="0"/>
        <w:spacing w:after="0" w:line="240" w:lineRule="auto"/>
        <w:ind w:left="576" w:hanging="276"/>
        <w:jc w:val="center"/>
        <w:textAlignment w:val="baseline"/>
        <w:rPr>
          <w:rFonts w:ascii="맑은 고딕" w:eastAsia="맑은 고딕" w:hAnsi="맑은 고딕"/>
          <w:noProof/>
          <w:sz w:val="18"/>
          <w:szCs w:val="18"/>
        </w:rPr>
      </w:pPr>
    </w:p>
    <w:bookmarkEnd w:id="2"/>
    <w:p w14:paraId="1A725B3F" w14:textId="77777777" w:rsidR="00EA14AA" w:rsidRDefault="00F15E15">
      <w:pPr>
        <w:wordWrap/>
        <w:snapToGrid w:val="0"/>
        <w:spacing w:after="0" w:line="240" w:lineRule="auto"/>
        <w:ind w:left="576" w:hanging="276"/>
        <w:jc w:val="center"/>
        <w:textAlignment w:val="baseline"/>
        <w:rPr>
          <w:rFonts w:ascii="맑은 고딕" w:eastAsia="맑은 고딕" w:hAnsi="맑은 고딕"/>
          <w:noProof/>
          <w:sz w:val="18"/>
          <w:szCs w:val="18"/>
        </w:rPr>
      </w:pPr>
      <w:r>
        <w:rPr>
          <w:rFonts w:ascii="맑은 고딕" w:eastAsia="맑은 고딕" w:hAnsi="맑은 고딕" w:hint="eastAsia"/>
          <w:noProof/>
          <w:sz w:val="18"/>
          <w:szCs w:val="18"/>
        </w:rPr>
        <w:drawing>
          <wp:inline distT="0" distB="0" distL="0" distR="0" wp14:anchorId="17595F6E" wp14:editId="5AAEBC40">
            <wp:extent cx="1762125" cy="1321594"/>
            <wp:effectExtent l="0" t="0" r="0" b="0"/>
            <wp:docPr id="1042" name="그림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그림 11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32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맑은 고딕" w:eastAsia="맑은 고딕" w:hAnsi="맑은 고딕" w:hint="eastAsia"/>
          <w:noProof/>
          <w:sz w:val="18"/>
          <w:szCs w:val="18"/>
        </w:rPr>
        <w:drawing>
          <wp:inline distT="0" distB="0" distL="0" distR="0" wp14:anchorId="7C78D36A" wp14:editId="4253867D">
            <wp:extent cx="1704975" cy="1321355"/>
            <wp:effectExtent l="0" t="0" r="0" b="0"/>
            <wp:docPr id="1043" name="그림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그림 12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3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맑은 고딕" w:eastAsia="맑은 고딕" w:hAnsi="맑은 고딕" w:hint="eastAsia"/>
          <w:noProof/>
          <w:sz w:val="18"/>
          <w:szCs w:val="18"/>
        </w:rPr>
        <w:drawing>
          <wp:inline distT="0" distB="0" distL="0" distR="0" wp14:anchorId="195B425A" wp14:editId="5D0D4179">
            <wp:extent cx="2009775" cy="1336500"/>
            <wp:effectExtent l="0" t="0" r="0" b="0"/>
            <wp:docPr id="1044" name="그림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그림 13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33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33F94" w14:textId="77777777" w:rsidR="00EA14AA" w:rsidRDefault="00F15E15">
      <w:pPr>
        <w:wordWrap/>
        <w:snapToGrid w:val="0"/>
        <w:spacing w:after="0" w:line="240" w:lineRule="auto"/>
        <w:ind w:left="576" w:hanging="276"/>
        <w:jc w:val="center"/>
        <w:textAlignment w:val="baseline"/>
        <w:rPr>
          <w:rFonts w:ascii="맑은 고딕" w:eastAsia="맑은 고딕" w:hAnsi="맑은 고딕"/>
          <w:noProof/>
          <w:sz w:val="18"/>
          <w:szCs w:val="18"/>
        </w:rPr>
      </w:pPr>
      <w:r>
        <w:rPr>
          <w:rFonts w:ascii="맑은 고딕" w:eastAsia="맑은 고딕" w:hAnsi="맑은 고딕" w:hint="eastAsia"/>
          <w:noProof/>
          <w:sz w:val="18"/>
          <w:szCs w:val="18"/>
        </w:rPr>
        <w:t>[(좌측부터) &lt;부부&gt; &lt;고등학교&gt; &lt;발레&gt; 스틸컷]</w:t>
      </w:r>
    </w:p>
    <w:p w14:paraId="534AD360" w14:textId="77777777" w:rsidR="00EA14AA" w:rsidRDefault="00EA14AA">
      <w:pPr>
        <w:snapToGrid w:val="0"/>
        <w:spacing w:after="0" w:line="240" w:lineRule="auto"/>
        <w:textAlignment w:val="baseline"/>
        <w:rPr>
          <w:sz w:val="22"/>
        </w:rPr>
      </w:pPr>
    </w:p>
    <w:p w14:paraId="789BF611" w14:textId="77777777" w:rsidR="00EA14AA" w:rsidRDefault="00F15E15">
      <w:pPr>
        <w:snapToGrid w:val="0"/>
        <w:spacing w:after="0" w:line="240" w:lineRule="auto"/>
        <w:textAlignment w:val="baseline"/>
        <w:rPr>
          <w:sz w:val="22"/>
        </w:rPr>
      </w:pPr>
      <w:r>
        <w:rPr>
          <w:rFonts w:hint="eastAsia"/>
          <w:sz w:val="22"/>
        </w:rPr>
        <w:t xml:space="preserve">제17회 DMZ국제다큐멘터리영화제는 9월 11일부터 17일까지 경기도 </w:t>
      </w:r>
      <w:r>
        <w:rPr>
          <w:rFonts w:hint="eastAsia"/>
          <w:color w:val="000000"/>
          <w:sz w:val="22"/>
        </w:rPr>
        <w:t>고양특례시</w:t>
      </w:r>
      <w:r>
        <w:rPr>
          <w:rFonts w:hint="eastAsia"/>
          <w:sz w:val="22"/>
        </w:rPr>
        <w:t>, 파주시 일대에서 열린다. 산업 프로그램인 DMZ Docs 인더스트리는 9월 12일부터 16일까지 개최한다.</w:t>
      </w:r>
      <w:bookmarkEnd w:id="1"/>
    </w:p>
    <w:p w14:paraId="123BF578" w14:textId="77777777" w:rsidR="00EA14AA" w:rsidRDefault="00EA14AA">
      <w:pPr>
        <w:snapToGrid w:val="0"/>
        <w:spacing w:after="0" w:line="240" w:lineRule="auto"/>
        <w:textAlignment w:val="baseline"/>
        <w:rPr>
          <w:sz w:val="22"/>
        </w:rPr>
      </w:pPr>
    </w:p>
    <w:p w14:paraId="2144C9D9" w14:textId="77777777" w:rsidR="00EA14AA" w:rsidRDefault="00EA14AA">
      <w:pPr>
        <w:snapToGrid w:val="0"/>
        <w:spacing w:after="0" w:line="240" w:lineRule="auto"/>
        <w:jc w:val="center"/>
        <w:textAlignment w:val="baseline"/>
        <w:rPr>
          <w:b/>
          <w:bCs/>
          <w:sz w:val="22"/>
        </w:rPr>
      </w:pPr>
    </w:p>
    <w:p w14:paraId="670047B9" w14:textId="77777777" w:rsidR="00EA14AA" w:rsidRDefault="00F15E15">
      <w:pPr>
        <w:snapToGrid w:val="0"/>
        <w:spacing w:after="0" w:line="240" w:lineRule="auto"/>
        <w:jc w:val="center"/>
        <w:textAlignment w:val="baseline"/>
        <w:rPr>
          <w:b/>
          <w:bCs/>
          <w:sz w:val="22"/>
        </w:rPr>
      </w:pPr>
      <w:r>
        <w:rPr>
          <w:rFonts w:hint="eastAsia"/>
          <w:b/>
          <w:bCs/>
          <w:sz w:val="22"/>
        </w:rPr>
        <w:t>프레더릭 와이즈먼 전작 45편</w:t>
      </w:r>
    </w:p>
    <w:p w14:paraId="10CC5F66" w14:textId="77777777" w:rsidR="00EA14AA" w:rsidRDefault="00F15E15">
      <w:pPr>
        <w:snapToGrid w:val="0"/>
        <w:spacing w:after="0" w:line="240" w:lineRule="auto"/>
        <w:jc w:val="center"/>
        <w:textAlignment w:val="baseline"/>
        <w:rPr>
          <w:szCs w:val="20"/>
        </w:rPr>
      </w:pPr>
      <w:r>
        <w:rPr>
          <w:rFonts w:eastAsiaTheme="minorHAnsi"/>
          <w:szCs w:val="20"/>
        </w:rPr>
        <w:t xml:space="preserve">※ </w:t>
      </w:r>
      <w:r>
        <w:rPr>
          <w:rFonts w:hint="eastAsia"/>
          <w:szCs w:val="20"/>
        </w:rPr>
        <w:t>DMZ Docs 상영작은 노란 바탕으로 표시</w:t>
      </w:r>
    </w:p>
    <w:p w14:paraId="0B7481B5" w14:textId="77777777" w:rsidR="00EA14AA" w:rsidRDefault="00EA14AA">
      <w:pPr>
        <w:snapToGrid w:val="0"/>
        <w:spacing w:after="0" w:line="240" w:lineRule="auto"/>
        <w:jc w:val="center"/>
        <w:textAlignment w:val="baseline"/>
        <w:rPr>
          <w:szCs w:val="20"/>
        </w:rPr>
      </w:pPr>
    </w:p>
    <w:tbl>
      <w:tblPr>
        <w:tblW w:w="736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40"/>
        <w:gridCol w:w="5451"/>
        <w:gridCol w:w="1273"/>
      </w:tblGrid>
      <w:tr w:rsidR="00EA14AA" w14:paraId="6FD30F22" w14:textId="77777777">
        <w:trPr>
          <w:gridAfter w:val="1"/>
          <w:wAfter w:w="1273" w:type="dxa"/>
          <w:trHeight w:val="533"/>
        </w:trPr>
        <w:tc>
          <w:tcPr>
            <w:tcW w:w="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14:paraId="0FA0B255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b/>
                <w:bCs/>
                <w:color w:val="000000"/>
                <w:kern w:val="0"/>
                <w:szCs w:val="20"/>
              </w:rPr>
              <w:t>No.</w:t>
            </w:r>
          </w:p>
        </w:tc>
        <w:tc>
          <w:tcPr>
            <w:tcW w:w="54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EAD3" w:fill="D9EAD3"/>
            <w:vAlign w:val="center"/>
            <w:hideMark/>
          </w:tcPr>
          <w:p w14:paraId="22E6157D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b/>
                <w:bCs/>
                <w:color w:val="000000"/>
                <w:kern w:val="0"/>
                <w:szCs w:val="20"/>
              </w:rPr>
              <w:t>작품 명 및 작품 정보</w:t>
            </w:r>
          </w:p>
        </w:tc>
      </w:tr>
      <w:tr w:rsidR="00EA14AA" w14:paraId="4AA0327B" w14:textId="77777777">
        <w:trPr>
          <w:trHeight w:val="330"/>
        </w:trPr>
        <w:tc>
          <w:tcPr>
            <w:tcW w:w="6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F88A6F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54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E37A32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D3C103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b/>
                <w:bCs/>
                <w:color w:val="000000"/>
                <w:kern w:val="0"/>
                <w:szCs w:val="20"/>
              </w:rPr>
            </w:pPr>
          </w:p>
        </w:tc>
      </w:tr>
      <w:tr w:rsidR="00EA14AA" w14:paraId="73BDDED0" w14:textId="77777777">
        <w:trPr>
          <w:trHeight w:val="1002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BD80D5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1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2CC" w:fill="FFF2CC"/>
            <w:vAlign w:val="center"/>
            <w:hideMark/>
          </w:tcPr>
          <w:p w14:paraId="470457A6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티티컷 풍자극 Titicut Follies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br/>
              <w:t>미국 | 1967 | 84min</w:t>
            </w:r>
          </w:p>
        </w:tc>
        <w:tc>
          <w:tcPr>
            <w:tcW w:w="1273" w:type="dxa"/>
            <w:vAlign w:val="center"/>
            <w:hideMark/>
          </w:tcPr>
          <w:p w14:paraId="0CA36748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EA14AA" w14:paraId="26309D82" w14:textId="77777777">
        <w:trPr>
          <w:trHeight w:val="1002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9D177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2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2CC" w:fill="FFF2CC"/>
            <w:vAlign w:val="center"/>
            <w:hideMark/>
          </w:tcPr>
          <w:p w14:paraId="37859E78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고등학교 High School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br/>
              <w:t>미국 | 1968 | 75min</w:t>
            </w:r>
          </w:p>
        </w:tc>
        <w:tc>
          <w:tcPr>
            <w:tcW w:w="1273" w:type="dxa"/>
            <w:vAlign w:val="center"/>
            <w:hideMark/>
          </w:tcPr>
          <w:p w14:paraId="1C1D2C13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EA14AA" w14:paraId="769FEAF1" w14:textId="77777777">
        <w:trPr>
          <w:trHeight w:val="1002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75E71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3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2CC" w:fill="FFF2CC"/>
            <w:vAlign w:val="center"/>
            <w:hideMark/>
          </w:tcPr>
          <w:p w14:paraId="458EE333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법과 질서 Law and Order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br/>
              <w:t>미국 | 1969 | 81min</w:t>
            </w:r>
          </w:p>
        </w:tc>
        <w:tc>
          <w:tcPr>
            <w:tcW w:w="1273" w:type="dxa"/>
            <w:vAlign w:val="center"/>
            <w:hideMark/>
          </w:tcPr>
          <w:p w14:paraId="15AF06AD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EA14AA" w14:paraId="64B36449" w14:textId="77777777">
        <w:trPr>
          <w:trHeight w:val="1002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5266B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lastRenderedPageBreak/>
              <w:t>4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2CC" w:fill="FFF2CC"/>
            <w:vAlign w:val="center"/>
            <w:hideMark/>
          </w:tcPr>
          <w:p w14:paraId="109FD547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병원 Hospital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br/>
              <w:t>미국 | 1969 | 84min</w:t>
            </w:r>
          </w:p>
        </w:tc>
        <w:tc>
          <w:tcPr>
            <w:tcW w:w="1273" w:type="dxa"/>
            <w:vAlign w:val="center"/>
            <w:hideMark/>
          </w:tcPr>
          <w:p w14:paraId="5EC5C8C0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EA14AA" w14:paraId="4981B84D" w14:textId="77777777">
        <w:trPr>
          <w:trHeight w:val="1002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B2BFF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5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2CC" w:fill="FFF2CC"/>
            <w:vAlign w:val="center"/>
            <w:hideMark/>
          </w:tcPr>
          <w:p w14:paraId="1A73A98F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기초 군사 훈련 Basic Training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br/>
              <w:t>미국 | 1971 | 89min</w:t>
            </w:r>
          </w:p>
        </w:tc>
        <w:tc>
          <w:tcPr>
            <w:tcW w:w="1273" w:type="dxa"/>
            <w:vAlign w:val="center"/>
            <w:hideMark/>
          </w:tcPr>
          <w:p w14:paraId="623C9735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EA14AA" w14:paraId="26ACFEF6" w14:textId="77777777">
        <w:trPr>
          <w:trHeight w:val="1002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838F8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6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2CC" w:fill="FFF2CC"/>
            <w:vAlign w:val="center"/>
            <w:hideMark/>
          </w:tcPr>
          <w:p w14:paraId="54FE3126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에세네파 Essene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br/>
              <w:t>미국 | 1972 | 86min</w:t>
            </w:r>
          </w:p>
        </w:tc>
        <w:tc>
          <w:tcPr>
            <w:tcW w:w="1273" w:type="dxa"/>
            <w:vAlign w:val="center"/>
            <w:hideMark/>
          </w:tcPr>
          <w:p w14:paraId="36B05B58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EA14AA" w14:paraId="533E9A77" w14:textId="77777777">
        <w:trPr>
          <w:trHeight w:val="1002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DDB7D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7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2CC" w:fill="FFF2CC"/>
            <w:vAlign w:val="center"/>
            <w:hideMark/>
          </w:tcPr>
          <w:p w14:paraId="6F9A261F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청소년 법원 Juvenile Court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br/>
              <w:t>미국 | 1973 |144min</w:t>
            </w:r>
          </w:p>
        </w:tc>
        <w:tc>
          <w:tcPr>
            <w:tcW w:w="1273" w:type="dxa"/>
            <w:vAlign w:val="center"/>
            <w:hideMark/>
          </w:tcPr>
          <w:p w14:paraId="07B559B1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EA14AA" w14:paraId="303C2DBA" w14:textId="77777777">
        <w:trPr>
          <w:trHeight w:val="1002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8A5CB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8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2CC" w:fill="FFF2CC"/>
            <w:vAlign w:val="center"/>
            <w:hideMark/>
          </w:tcPr>
          <w:p w14:paraId="7DBD190F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영장류 Primate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br/>
              <w:t>미국 | 1974 | 105min</w:t>
            </w:r>
          </w:p>
        </w:tc>
        <w:tc>
          <w:tcPr>
            <w:tcW w:w="1273" w:type="dxa"/>
            <w:vAlign w:val="center"/>
            <w:hideMark/>
          </w:tcPr>
          <w:p w14:paraId="5A775D1E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EA14AA" w14:paraId="25A5800A" w14:textId="77777777">
        <w:trPr>
          <w:trHeight w:val="1002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30CA5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9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2CC" w:fill="FFF2CC"/>
            <w:vAlign w:val="center"/>
            <w:hideMark/>
          </w:tcPr>
          <w:p w14:paraId="62F8C1C6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복지 Welfare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br/>
              <w:t>미국 | 1975 | 167min</w:t>
            </w:r>
          </w:p>
        </w:tc>
        <w:tc>
          <w:tcPr>
            <w:tcW w:w="1273" w:type="dxa"/>
            <w:vAlign w:val="center"/>
            <w:hideMark/>
          </w:tcPr>
          <w:p w14:paraId="7C2EACBB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EA14AA" w14:paraId="5B646424" w14:textId="77777777">
        <w:trPr>
          <w:trHeight w:val="1002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DCE15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10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7DC49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고기 Meat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br/>
              <w:t>미국 | 1976 | 113min</w:t>
            </w:r>
          </w:p>
        </w:tc>
        <w:tc>
          <w:tcPr>
            <w:tcW w:w="1273" w:type="dxa"/>
            <w:vAlign w:val="center"/>
            <w:hideMark/>
          </w:tcPr>
          <w:p w14:paraId="58DAC27F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EA14AA" w14:paraId="5D00AF05" w14:textId="77777777">
        <w:trPr>
          <w:trHeight w:val="1002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2A966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11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96C3F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운하 지구  Canal Zone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br/>
              <w:t>미국 | 1977 | 174min</w:t>
            </w:r>
          </w:p>
        </w:tc>
        <w:tc>
          <w:tcPr>
            <w:tcW w:w="1273" w:type="dxa"/>
            <w:vAlign w:val="center"/>
            <w:hideMark/>
          </w:tcPr>
          <w:p w14:paraId="758A7D95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EA14AA" w14:paraId="3541245B" w14:textId="77777777">
        <w:trPr>
          <w:trHeight w:val="1002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73040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12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12F480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시나이 현장 임무 Sinai Field Mission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br/>
              <w:t>미국 | 1978 | 127min</w:t>
            </w:r>
          </w:p>
        </w:tc>
        <w:tc>
          <w:tcPr>
            <w:tcW w:w="1273" w:type="dxa"/>
            <w:vAlign w:val="center"/>
            <w:hideMark/>
          </w:tcPr>
          <w:p w14:paraId="4E3A7FAE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EA14AA" w14:paraId="0C4BA150" w14:textId="77777777">
        <w:trPr>
          <w:trHeight w:val="1002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C9159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13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0D874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작전 훈련 Manoeuvre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br/>
              <w:t>미국 | 1979 | 115min</w:t>
            </w:r>
          </w:p>
        </w:tc>
        <w:tc>
          <w:tcPr>
            <w:tcW w:w="1273" w:type="dxa"/>
            <w:vAlign w:val="center"/>
            <w:hideMark/>
          </w:tcPr>
          <w:p w14:paraId="097C9ACF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EA14AA" w14:paraId="435D17D0" w14:textId="77777777">
        <w:trPr>
          <w:trHeight w:val="1002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830AF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14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2CC" w:fill="FFF2CC"/>
            <w:vAlign w:val="center"/>
            <w:hideMark/>
          </w:tcPr>
          <w:p w14:paraId="39F09360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모델 Model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br/>
              <w:t>미국 | 1980 | 129min</w:t>
            </w:r>
          </w:p>
        </w:tc>
        <w:tc>
          <w:tcPr>
            <w:tcW w:w="1273" w:type="dxa"/>
            <w:vAlign w:val="center"/>
            <w:hideMark/>
          </w:tcPr>
          <w:p w14:paraId="5D528FA2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EA14AA" w14:paraId="656BDE7F" w14:textId="77777777">
        <w:trPr>
          <w:trHeight w:val="1002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757DC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15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26FD5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백화점 The Store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br/>
              <w:t>미국 | 1983 | 118min</w:t>
            </w:r>
          </w:p>
        </w:tc>
        <w:tc>
          <w:tcPr>
            <w:tcW w:w="1273" w:type="dxa"/>
            <w:vAlign w:val="center"/>
            <w:hideMark/>
          </w:tcPr>
          <w:p w14:paraId="1AA92136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EA14AA" w14:paraId="57AFDD9F" w14:textId="77777777">
        <w:trPr>
          <w:trHeight w:val="1002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38BB8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lastRenderedPageBreak/>
              <w:t>16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40D07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경주로 Racetrack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br/>
              <w:t>미국 | 1985 | 114min</w:t>
            </w:r>
          </w:p>
        </w:tc>
        <w:tc>
          <w:tcPr>
            <w:tcW w:w="1273" w:type="dxa"/>
            <w:vAlign w:val="center"/>
            <w:hideMark/>
          </w:tcPr>
          <w:p w14:paraId="6B8490B2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EA14AA" w14:paraId="1B18E18D" w14:textId="77777777">
        <w:trPr>
          <w:trHeight w:val="1002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5F867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17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74083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청각 장애인 Deaf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br/>
              <w:t>미국 | 1986 | 164min</w:t>
            </w:r>
          </w:p>
        </w:tc>
        <w:tc>
          <w:tcPr>
            <w:tcW w:w="1273" w:type="dxa"/>
            <w:vAlign w:val="center"/>
            <w:hideMark/>
          </w:tcPr>
          <w:p w14:paraId="5A62CB2A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EA14AA" w14:paraId="49AFFB90" w14:textId="77777777">
        <w:trPr>
          <w:trHeight w:val="1002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1A927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18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2CC" w:fill="FFF2CC"/>
            <w:vAlign w:val="center"/>
            <w:hideMark/>
          </w:tcPr>
          <w:p w14:paraId="03130939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시각 장애인 Blind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br/>
              <w:t>미국 | 1986 | 132min</w:t>
            </w:r>
          </w:p>
        </w:tc>
        <w:tc>
          <w:tcPr>
            <w:tcW w:w="1273" w:type="dxa"/>
            <w:vAlign w:val="center"/>
            <w:hideMark/>
          </w:tcPr>
          <w:p w14:paraId="0C559133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EA14AA" w14:paraId="0B47C748" w14:textId="77777777">
        <w:trPr>
          <w:trHeight w:val="1002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52B052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19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335B9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적응과 일 Adjustment &amp; Work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br/>
              <w:t>미국 | 1986 | 120min</w:t>
            </w:r>
          </w:p>
        </w:tc>
        <w:tc>
          <w:tcPr>
            <w:tcW w:w="1273" w:type="dxa"/>
            <w:vAlign w:val="center"/>
            <w:hideMark/>
          </w:tcPr>
          <w:p w14:paraId="0770BE78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EA14AA" w14:paraId="55A5CF0F" w14:textId="77777777">
        <w:trPr>
          <w:trHeight w:val="1002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4C5C9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20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2CC" w:fill="FFF2CC"/>
            <w:vAlign w:val="center"/>
            <w:hideMark/>
          </w:tcPr>
          <w:p w14:paraId="41148570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복합 장애 Multi-Handicapped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br/>
              <w:t>미국 | 1986 | 126min</w:t>
            </w:r>
          </w:p>
        </w:tc>
        <w:tc>
          <w:tcPr>
            <w:tcW w:w="1273" w:type="dxa"/>
            <w:vAlign w:val="center"/>
            <w:hideMark/>
          </w:tcPr>
          <w:p w14:paraId="4B4FF639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EA14AA" w14:paraId="485AF59E" w14:textId="77777777">
        <w:trPr>
          <w:trHeight w:val="1002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550EF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21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EBC89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미사일 Missile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br/>
              <w:t>미국 | 1987 | 115min</w:t>
            </w:r>
          </w:p>
        </w:tc>
        <w:tc>
          <w:tcPr>
            <w:tcW w:w="1273" w:type="dxa"/>
            <w:vAlign w:val="center"/>
            <w:hideMark/>
          </w:tcPr>
          <w:p w14:paraId="1293BA33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EA14AA" w14:paraId="22B626B6" w14:textId="77777777">
        <w:trPr>
          <w:trHeight w:val="1002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D85FD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22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A21B7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임사(</w:t>
            </w:r>
            <w:r>
              <w:rPr>
                <w:rFonts w:ascii="맑은 고딕" w:eastAsia="맑은 고딕" w:hAnsi="맑은 고딕" w:cs="Malgun Gothic Semilight" w:hint="eastAsia"/>
                <w:color w:val="000000"/>
                <w:kern w:val="0"/>
                <w:szCs w:val="20"/>
              </w:rPr>
              <w:t>臨死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) Near Death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br/>
              <w:t>미국 | 1989 | 358min</w:t>
            </w:r>
          </w:p>
        </w:tc>
        <w:tc>
          <w:tcPr>
            <w:tcW w:w="1273" w:type="dxa"/>
            <w:vAlign w:val="center"/>
            <w:hideMark/>
          </w:tcPr>
          <w:p w14:paraId="30CC250D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EA14AA" w14:paraId="5E40E9CA" w14:textId="77777777">
        <w:trPr>
          <w:trHeight w:val="1002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7D66E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23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2CC" w:fill="FFF2CC"/>
            <w:vAlign w:val="center"/>
            <w:hideMark/>
          </w:tcPr>
          <w:p w14:paraId="7EEA0A48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센트럴 파크 Central Park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br/>
              <w:t>미국 | 1990 | 176min</w:t>
            </w:r>
          </w:p>
        </w:tc>
        <w:tc>
          <w:tcPr>
            <w:tcW w:w="1273" w:type="dxa"/>
            <w:vAlign w:val="center"/>
            <w:hideMark/>
          </w:tcPr>
          <w:p w14:paraId="73996191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EA14AA" w14:paraId="60EE1AF6" w14:textId="77777777">
        <w:trPr>
          <w:trHeight w:val="1002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55DCCC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24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2CC" w:fill="FFF2CC"/>
            <w:vAlign w:val="center"/>
            <w:hideMark/>
          </w:tcPr>
          <w:p w14:paraId="280465F6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애스펀 Aspen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br/>
              <w:t>미국 | 1991 | 146min</w:t>
            </w:r>
          </w:p>
        </w:tc>
        <w:tc>
          <w:tcPr>
            <w:tcW w:w="1273" w:type="dxa"/>
            <w:vAlign w:val="center"/>
            <w:hideMark/>
          </w:tcPr>
          <w:p w14:paraId="4BC85EEA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EA14AA" w14:paraId="69E8F1AC" w14:textId="77777777">
        <w:trPr>
          <w:trHeight w:val="1002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D350C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25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8D37E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동물원 Zoo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br/>
              <w:t>미국 | 1993 | 130min</w:t>
            </w:r>
          </w:p>
        </w:tc>
        <w:tc>
          <w:tcPr>
            <w:tcW w:w="1273" w:type="dxa"/>
            <w:vAlign w:val="center"/>
            <w:hideMark/>
          </w:tcPr>
          <w:p w14:paraId="04166337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EA14AA" w14:paraId="3D68A39B" w14:textId="77777777">
        <w:trPr>
          <w:trHeight w:val="1002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C3245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26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1524A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고등학교 2 High School II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br/>
              <w:t>미국 | 1994 | 220min</w:t>
            </w:r>
          </w:p>
        </w:tc>
        <w:tc>
          <w:tcPr>
            <w:tcW w:w="1273" w:type="dxa"/>
            <w:vAlign w:val="center"/>
            <w:hideMark/>
          </w:tcPr>
          <w:p w14:paraId="076EB6D4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EA14AA" w14:paraId="3DF71724" w14:textId="77777777">
        <w:trPr>
          <w:trHeight w:val="1002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93ACF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27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2CC" w:fill="FFF2CC"/>
            <w:vAlign w:val="center"/>
            <w:hideMark/>
          </w:tcPr>
          <w:p w14:paraId="64321EAB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발레 Ballet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br/>
              <w:t>미국 | 1995 | 170min</w:t>
            </w:r>
          </w:p>
        </w:tc>
        <w:tc>
          <w:tcPr>
            <w:tcW w:w="1273" w:type="dxa"/>
            <w:vAlign w:val="center"/>
            <w:hideMark/>
          </w:tcPr>
          <w:p w14:paraId="71CF6F8B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EA14AA" w14:paraId="0DB370B2" w14:textId="77777777">
        <w:trPr>
          <w:trHeight w:val="1002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3F8C6E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lastRenderedPageBreak/>
              <w:t>28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B3552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코메디 -프랑세즈 La Com</w:t>
            </w:r>
            <w:r>
              <w:rPr>
                <w:rFonts w:ascii="Calibri" w:eastAsia="Malgun Gothic Semilight" w:hAnsi="Calibri" w:cs="Calibri"/>
                <w:color w:val="000000"/>
                <w:kern w:val="0"/>
                <w:szCs w:val="20"/>
              </w:rPr>
              <w:t>é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die-Fran</w:t>
            </w:r>
            <w:r>
              <w:rPr>
                <w:rFonts w:ascii="Calibri" w:eastAsia="Malgun Gothic Semilight" w:hAnsi="Calibri" w:cs="Calibri"/>
                <w:color w:val="000000"/>
                <w:kern w:val="0"/>
                <w:szCs w:val="20"/>
              </w:rPr>
              <w:t>ç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aise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br/>
              <w:t>프랑스, 미국 | 1996 | 223min</w:t>
            </w:r>
          </w:p>
        </w:tc>
        <w:tc>
          <w:tcPr>
            <w:tcW w:w="1273" w:type="dxa"/>
            <w:vAlign w:val="center"/>
            <w:hideMark/>
          </w:tcPr>
          <w:p w14:paraId="43397111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EA14AA" w14:paraId="7821BC85" w14:textId="77777777">
        <w:trPr>
          <w:trHeight w:val="1002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71623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29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8FC68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공공 주택 Public Housing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br/>
              <w:t>미국 | 1997 | 195min</w:t>
            </w:r>
          </w:p>
        </w:tc>
        <w:tc>
          <w:tcPr>
            <w:tcW w:w="1273" w:type="dxa"/>
            <w:vAlign w:val="center"/>
            <w:hideMark/>
          </w:tcPr>
          <w:p w14:paraId="6297E464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EA14AA" w14:paraId="685C1019" w14:textId="77777777">
        <w:trPr>
          <w:trHeight w:val="1002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A459C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30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D3EEC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벨파스트, 마인 Belfast, Maine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br/>
              <w:t>미국 | 1999 | 284min</w:t>
            </w:r>
          </w:p>
        </w:tc>
        <w:tc>
          <w:tcPr>
            <w:tcW w:w="1273" w:type="dxa"/>
            <w:vAlign w:val="center"/>
            <w:hideMark/>
          </w:tcPr>
          <w:p w14:paraId="6943C7FC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EA14AA" w14:paraId="0CBABE18" w14:textId="77777777">
        <w:trPr>
          <w:trHeight w:val="1002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E26B18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31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2CC" w:fill="FFF2CC"/>
            <w:vAlign w:val="center"/>
            <w:hideMark/>
          </w:tcPr>
          <w:p w14:paraId="3F3353A8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가정 폭력 Domestic Violence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br/>
              <w:t>미국 | 2001 | 196min</w:t>
            </w:r>
          </w:p>
        </w:tc>
        <w:tc>
          <w:tcPr>
            <w:tcW w:w="1273" w:type="dxa"/>
            <w:vAlign w:val="center"/>
            <w:hideMark/>
          </w:tcPr>
          <w:p w14:paraId="2F1D2900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EA14AA" w14:paraId="53AD137B" w14:textId="77777777">
        <w:trPr>
          <w:trHeight w:val="1002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B5111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32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1FBC6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가정 폭력 2 Domestic Violence 2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br/>
              <w:t>미국 | 2002 | 160min</w:t>
            </w:r>
          </w:p>
        </w:tc>
        <w:tc>
          <w:tcPr>
            <w:tcW w:w="1273" w:type="dxa"/>
            <w:vAlign w:val="center"/>
            <w:hideMark/>
          </w:tcPr>
          <w:p w14:paraId="3924CBD9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EA14AA" w14:paraId="3DA751F0" w14:textId="77777777">
        <w:trPr>
          <w:trHeight w:val="1002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132BF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33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2CC" w:fill="FFF2CC"/>
            <w:vAlign w:val="center"/>
            <w:hideMark/>
          </w:tcPr>
          <w:p w14:paraId="419493CA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마지막 편지 The Last Letter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br/>
              <w:t>프랑스, 미국 | 2002 | 61min</w:t>
            </w:r>
          </w:p>
        </w:tc>
        <w:tc>
          <w:tcPr>
            <w:tcW w:w="1273" w:type="dxa"/>
            <w:vAlign w:val="center"/>
            <w:hideMark/>
          </w:tcPr>
          <w:p w14:paraId="7BF69461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EA14AA" w14:paraId="55B1C94B" w14:textId="77777777">
        <w:trPr>
          <w:trHeight w:val="1002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F3209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34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F78E9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주 의회 State Legislature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br/>
              <w:t>미국 | 2006 | 217min</w:t>
            </w:r>
          </w:p>
        </w:tc>
        <w:tc>
          <w:tcPr>
            <w:tcW w:w="1273" w:type="dxa"/>
            <w:vAlign w:val="center"/>
            <w:hideMark/>
          </w:tcPr>
          <w:p w14:paraId="133E3CDE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EA14AA" w14:paraId="79B85948" w14:textId="77777777">
        <w:trPr>
          <w:trHeight w:val="1002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42860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35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DB475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라 당스 La Danse- Le Ballet de l'Opera de Paris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br/>
              <w:t>프랑스, 미국 | 2009 | 158min</w:t>
            </w:r>
          </w:p>
        </w:tc>
        <w:tc>
          <w:tcPr>
            <w:tcW w:w="1273" w:type="dxa"/>
            <w:vAlign w:val="center"/>
            <w:hideMark/>
          </w:tcPr>
          <w:p w14:paraId="6DD0AE37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EA14AA" w14:paraId="5EC2767D" w14:textId="77777777">
        <w:trPr>
          <w:trHeight w:val="1002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60F2D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36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2CC" w:fill="FFF2CC"/>
            <w:vAlign w:val="center"/>
            <w:hideMark/>
          </w:tcPr>
          <w:p w14:paraId="0AC0FA1B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복싱 체육관 Boxing Gym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br/>
              <w:t>미국 | 2010 | 91min</w:t>
            </w:r>
          </w:p>
        </w:tc>
        <w:tc>
          <w:tcPr>
            <w:tcW w:w="1273" w:type="dxa"/>
            <w:vAlign w:val="center"/>
            <w:hideMark/>
          </w:tcPr>
          <w:p w14:paraId="28479F99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EA14AA" w14:paraId="0338FCB9" w14:textId="77777777">
        <w:trPr>
          <w:trHeight w:val="1002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8854E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37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EF0C2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크레이지 호스 Crazy Horse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br/>
              <w:t>프랑스, 미국 | 2011 | 134min</w:t>
            </w:r>
          </w:p>
        </w:tc>
        <w:tc>
          <w:tcPr>
            <w:tcW w:w="1273" w:type="dxa"/>
            <w:vAlign w:val="center"/>
            <w:hideMark/>
          </w:tcPr>
          <w:p w14:paraId="65D6F9C6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EA14AA" w14:paraId="11A6A46D" w14:textId="77777777">
        <w:trPr>
          <w:trHeight w:val="1002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43E5E0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38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6A3B6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버클리에서 At Berkeley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br/>
              <w:t>미국 | 2013 | 244min</w:t>
            </w:r>
          </w:p>
        </w:tc>
        <w:tc>
          <w:tcPr>
            <w:tcW w:w="1273" w:type="dxa"/>
            <w:vAlign w:val="center"/>
            <w:hideMark/>
          </w:tcPr>
          <w:p w14:paraId="2C5345B9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EA14AA" w14:paraId="5E054557" w14:textId="77777777">
        <w:trPr>
          <w:trHeight w:val="1002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E9163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39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C47C1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내셔널 갤러리 National Gallery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br/>
              <w:t>미국 | 2014 | 181min</w:t>
            </w:r>
          </w:p>
        </w:tc>
        <w:tc>
          <w:tcPr>
            <w:tcW w:w="1273" w:type="dxa"/>
            <w:vAlign w:val="center"/>
            <w:hideMark/>
          </w:tcPr>
          <w:p w14:paraId="34F960D9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EA14AA" w14:paraId="09A3D91C" w14:textId="77777777">
        <w:trPr>
          <w:trHeight w:val="1002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1FE27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lastRenderedPageBreak/>
              <w:t>40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FCA5F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잭슨 하이츠에서 In JackSon Heights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br/>
              <w:t>미국 | 2015 | 190min</w:t>
            </w:r>
          </w:p>
        </w:tc>
        <w:tc>
          <w:tcPr>
            <w:tcW w:w="1273" w:type="dxa"/>
            <w:vAlign w:val="center"/>
            <w:hideMark/>
          </w:tcPr>
          <w:p w14:paraId="41C3A528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EA14AA" w14:paraId="1864799E" w14:textId="77777777">
        <w:trPr>
          <w:trHeight w:val="1002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CB806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41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CA880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뉴욕 라이브러리에서 EX LIBRIS The New York Public Library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br/>
              <w:t>미국 | 2017 | 197min</w:t>
            </w:r>
          </w:p>
        </w:tc>
        <w:tc>
          <w:tcPr>
            <w:tcW w:w="1273" w:type="dxa"/>
            <w:vAlign w:val="center"/>
            <w:hideMark/>
          </w:tcPr>
          <w:p w14:paraId="1D992D1D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EA14AA" w14:paraId="779655B1" w14:textId="77777777">
        <w:trPr>
          <w:trHeight w:val="1002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A7232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42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2CC" w:fill="FFF2CC"/>
            <w:vAlign w:val="center"/>
            <w:hideMark/>
          </w:tcPr>
          <w:p w14:paraId="7D1BD329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몬로비아, 인디애나 Monrovia, Indiana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br/>
              <w:t>미국 | 2018 | 143min</w:t>
            </w:r>
          </w:p>
        </w:tc>
        <w:tc>
          <w:tcPr>
            <w:tcW w:w="1273" w:type="dxa"/>
            <w:vAlign w:val="center"/>
            <w:hideMark/>
          </w:tcPr>
          <w:p w14:paraId="2F80B46C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EA14AA" w14:paraId="046C58DE" w14:textId="77777777">
        <w:trPr>
          <w:trHeight w:val="1002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26BEC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43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32A0F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시티 홀 City Hall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br/>
              <w:t>미국 | 2020 | 275min</w:t>
            </w:r>
          </w:p>
        </w:tc>
        <w:tc>
          <w:tcPr>
            <w:tcW w:w="1273" w:type="dxa"/>
            <w:vAlign w:val="center"/>
            <w:hideMark/>
          </w:tcPr>
          <w:p w14:paraId="77013572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EA14AA" w14:paraId="1086250A" w14:textId="77777777">
        <w:trPr>
          <w:trHeight w:val="1002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9F944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44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2CC" w:fill="FFF2CC"/>
            <w:vAlign w:val="center"/>
            <w:hideMark/>
          </w:tcPr>
          <w:p w14:paraId="6CFC7D84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부부 A Couple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br/>
              <w:t>프랑스, 미국 | 2022 | 63min</w:t>
            </w:r>
          </w:p>
        </w:tc>
        <w:tc>
          <w:tcPr>
            <w:tcW w:w="1273" w:type="dxa"/>
            <w:vAlign w:val="center"/>
            <w:hideMark/>
          </w:tcPr>
          <w:p w14:paraId="2D682CA9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  <w:tr w:rsidR="00EA14AA" w14:paraId="0AC40006" w14:textId="77777777">
        <w:trPr>
          <w:trHeight w:val="1002"/>
        </w:trPr>
        <w:tc>
          <w:tcPr>
            <w:tcW w:w="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7BBB7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45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90F1C" w14:textId="77777777" w:rsidR="00EA14AA" w:rsidRDefault="00F15E15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Malgun Gothic Semilight" w:eastAsia="Malgun Gothic Semilight" w:hAnsi="Malgun Gothic Semilight" w:cs="Malgun Gothic Semilight"/>
                <w:color w:val="000000"/>
                <w:kern w:val="0"/>
                <w:szCs w:val="20"/>
              </w:rPr>
            </w:pP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t>메뉴의 즐거움-트와그로 가족 MENUS-PLAISIRS-Les Troisgros</w:t>
            </w:r>
            <w:r>
              <w:rPr>
                <w:rFonts w:ascii="Malgun Gothic Semilight" w:eastAsia="Malgun Gothic Semilight" w:hAnsi="Malgun Gothic Semilight" w:cs="Malgun Gothic Semilight" w:hint="eastAsia"/>
                <w:color w:val="000000"/>
                <w:kern w:val="0"/>
                <w:szCs w:val="20"/>
              </w:rPr>
              <w:br/>
              <w:t>프랑스, 미국 | 2023 | 240min</w:t>
            </w:r>
          </w:p>
        </w:tc>
        <w:tc>
          <w:tcPr>
            <w:tcW w:w="1273" w:type="dxa"/>
            <w:vAlign w:val="center"/>
            <w:hideMark/>
          </w:tcPr>
          <w:p w14:paraId="0CC55E6C" w14:textId="77777777" w:rsidR="00EA14AA" w:rsidRDefault="00EA14AA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Cs w:val="20"/>
              </w:rPr>
            </w:pPr>
          </w:p>
        </w:tc>
      </w:tr>
    </w:tbl>
    <w:p w14:paraId="1C418ECB" w14:textId="77777777" w:rsidR="00EA14AA" w:rsidRDefault="00EA14AA">
      <w:pPr>
        <w:snapToGrid w:val="0"/>
        <w:spacing w:after="0" w:line="240" w:lineRule="auto"/>
        <w:jc w:val="center"/>
        <w:textAlignment w:val="baseline"/>
        <w:rPr>
          <w:rFonts w:ascii="맑은 고딕" w:eastAsia="맑은 고딕" w:hAnsi="맑은 고딕" w:cs="굴림"/>
          <w:kern w:val="0"/>
          <w:sz w:val="22"/>
        </w:rPr>
      </w:pPr>
    </w:p>
    <w:sectPr w:rsidR="00EA14AA">
      <w:headerReference w:type="default" r:id="rId27"/>
      <w:footerReference w:type="default" r:id="rId28"/>
      <w:pgSz w:w="11906" w:h="16838"/>
      <w:pgMar w:top="1701" w:right="1440" w:bottom="1440" w:left="1440" w:header="851" w:footer="9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87E6D2" w14:textId="77777777" w:rsidR="001512DB" w:rsidRDefault="001512DB">
      <w:pPr>
        <w:spacing w:after="0" w:line="240" w:lineRule="auto"/>
      </w:pPr>
      <w:r>
        <w:separator/>
      </w:r>
    </w:p>
  </w:endnote>
  <w:endnote w:type="continuationSeparator" w:id="0">
    <w:p w14:paraId="26C12B40" w14:textId="77777777" w:rsidR="001512DB" w:rsidRDefault="00151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lgun Gothic Semilight">
    <w:charset w:val="81"/>
    <w:family w:val="swiss"/>
    <w:pitch w:val="variable"/>
    <w:sig w:usb0="900002AF" w:usb1="09D77CFB" w:usb2="00000012" w:usb3="00000000" w:csb0="003E01BD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휴먼명조">
    <w:altName w:val="맑은 고딕"/>
    <w:panose1 w:val="02010504000101010101"/>
    <w:charset w:val="00"/>
    <w:family w:val="auto"/>
    <w:pitch w:val="default"/>
    <w:sig w:usb0="7FFFFFFF" w:usb1="11D77CFB" w:usb2="00000010" w:usb3="00000001" w:csb0="00080000" w:csb1="00000001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EC252" w14:textId="77777777" w:rsidR="00EA14AA" w:rsidRDefault="00F15E15">
    <w:pPr>
      <w:pStyle w:val="a3"/>
      <w:spacing w:after="0"/>
      <w:jc w:val="right"/>
    </w:pPr>
    <w:r>
      <w:t>DMZ</w:t>
    </w:r>
    <w:r>
      <w:rPr>
        <w:rFonts w:hint="eastAsia"/>
      </w:rPr>
      <w:t xml:space="preserve">국제다큐멘터리영화제 </w:t>
    </w:r>
    <w:r>
      <w:t xml:space="preserve"> </w:t>
    </w:r>
    <w:hyperlink r:id="rId1" w:history="1">
      <w:r w:rsidR="00EA14AA">
        <w:rPr>
          <w:rStyle w:val="a5"/>
        </w:rPr>
        <w:t>www.dmzdocs.com</w:t>
      </w:r>
    </w:hyperlink>
  </w:p>
  <w:p w14:paraId="19317DA3" w14:textId="77777777" w:rsidR="00EA14AA" w:rsidRDefault="00F15E15">
    <w:pPr>
      <w:pStyle w:val="a3"/>
      <w:jc w:val="right"/>
    </w:pPr>
    <w:r>
      <w:t xml:space="preserve">DMZ Docs </w:t>
    </w:r>
    <w:r>
      <w:rPr>
        <w:rFonts w:hint="eastAsia"/>
      </w:rPr>
      <w:t xml:space="preserve">인더스트리 </w:t>
    </w:r>
    <w:r>
      <w:t xml:space="preserve"> </w:t>
    </w:r>
    <w:hyperlink r:id="rId2" w:history="1">
      <w:r w:rsidR="00EA14AA">
        <w:rPr>
          <w:rStyle w:val="a5"/>
          <w:rFonts w:hint="eastAsia"/>
        </w:rPr>
        <w:t>ww</w:t>
      </w:r>
      <w:r w:rsidR="00EA14AA">
        <w:rPr>
          <w:rStyle w:val="a5"/>
        </w:rPr>
        <w:t>w.industry.dmzdocs.com</w:t>
      </w:r>
    </w:hyperlink>
    <w:r>
      <w:t xml:space="preserve"> </w:t>
    </w:r>
  </w:p>
  <w:p w14:paraId="1AAD9263" w14:textId="77777777" w:rsidR="00EA14AA" w:rsidRDefault="00EA14AA">
    <w:pPr>
      <w:pStyle w:val="a3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47082F" w14:textId="77777777" w:rsidR="001512DB" w:rsidRDefault="001512DB">
      <w:pPr>
        <w:spacing w:after="0" w:line="240" w:lineRule="auto"/>
      </w:pPr>
      <w:r>
        <w:separator/>
      </w:r>
    </w:p>
  </w:footnote>
  <w:footnote w:type="continuationSeparator" w:id="0">
    <w:p w14:paraId="1017EAEA" w14:textId="77777777" w:rsidR="001512DB" w:rsidRDefault="001512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60D42" w14:textId="77777777" w:rsidR="00EA14AA" w:rsidRDefault="00F15E15">
    <w:pPr>
      <w:pStyle w:val="a3"/>
      <w:tabs>
        <w:tab w:val="left" w:pos="3828"/>
      </w:tabs>
      <w:jc w:val="left"/>
    </w:pPr>
    <w:r>
      <w:rPr>
        <w:rFonts w:ascii="휴먼명조" w:eastAsia="휴먼명조" w:hint="eastAsia"/>
        <w:noProof/>
      </w:rPr>
      <w:drawing>
        <wp:inline distT="0" distB="0" distL="0" distR="0" wp14:anchorId="369A8B94" wp14:editId="61E98601">
          <wp:extent cx="2276475" cy="462078"/>
          <wp:effectExtent l="0" t="0" r="0" b="0"/>
          <wp:docPr id="2049" name="그림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그림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76475" cy="4620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bordersDoNotSurroundHeader/>
  <w:bordersDoNotSurroundFooter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80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4AA"/>
    <w:rsid w:val="00082A59"/>
    <w:rsid w:val="001512DB"/>
    <w:rsid w:val="00185039"/>
    <w:rsid w:val="0021159F"/>
    <w:rsid w:val="00284213"/>
    <w:rsid w:val="00473206"/>
    <w:rsid w:val="00510BDE"/>
    <w:rsid w:val="006B288B"/>
    <w:rsid w:val="00702A99"/>
    <w:rsid w:val="007F6393"/>
    <w:rsid w:val="008C47A1"/>
    <w:rsid w:val="00995425"/>
    <w:rsid w:val="00AA2420"/>
    <w:rsid w:val="00C0068A"/>
    <w:rsid w:val="00C31AAE"/>
    <w:rsid w:val="00CB1B18"/>
    <w:rsid w:val="00CE1322"/>
    <w:rsid w:val="00EA14AA"/>
    <w:rsid w:val="00F15E15"/>
    <w:rsid w:val="00F43305"/>
    <w:rsid w:val="00F55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015C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87" w:unhideWhenUsed="1"/>
    <w:lsdException w:name="toc 2" w:semiHidden="1" w:uiPriority="87" w:unhideWhenUsed="1"/>
    <w:lsdException w:name="toc 3" w:semiHidden="1" w:uiPriority="87" w:unhideWhenUsed="1"/>
    <w:lsdException w:name="toc 4" w:semiHidden="1" w:uiPriority="87" w:unhideWhenUsed="1"/>
    <w:lsdException w:name="toc 5" w:semiHidden="1" w:uiPriority="87" w:unhideWhenUsed="1"/>
    <w:lsdException w:name="toc 6" w:semiHidden="1" w:uiPriority="87" w:unhideWhenUsed="1"/>
    <w:lsdException w:name="toc 7" w:semiHidden="1" w:uiPriority="87" w:unhideWhenUsed="1"/>
    <w:lsdException w:name="toc 8" w:semiHidden="1" w:uiPriority="87" w:unhideWhenUsed="1"/>
    <w:lsdException w:name="toc 9" w:semiHidden="1" w:uiPriority="87" w:unhideWhenUsed="1"/>
    <w:lsdException w:name="Normal Indent" w:semiHidden="1" w:uiPriority="99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iPriority="83" w:unhideWhenUsed="1" w:qFormat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/>
    <w:lsdException w:name="List Number" w:semiHidden="1" w:uiPriority="99" w:unhideWhenUsed="1"/>
    <w:lsdException w:name="List 2" w:semiHidden="1" w:uiPriority="99" w:unhideWhenUsed="1"/>
    <w:lsdException w:name="List 3" w:semiHidden="1" w:uiPriority="99" w:unhideWhenUsed="1"/>
    <w:lsdException w:name="List 4" w:semiHidden="1" w:uiPriority="99" w:unhideWhenUsed="1"/>
    <w:lsdException w:name="List 5" w:semiHidden="1" w:uiPriority="99" w:unhideWhenUsed="1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uiPriority="22" w:qFormat="1"/>
    <w:lsdException w:name="Closing" w:semiHidden="1" w:uiPriority="99" w:unhideWhenUsed="1"/>
    <w:lsdException w:name="Signature" w:semiHidden="1" w:uiPriority="99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ubtitle" w:uiPriority="23" w:qFormat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uiPriority="52" w:qFormat="1"/>
    <w:lsdException w:name="Emphasis" w:uiPriority="50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iPriority="99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87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/>
    <w:lsdException w:name="Light List"/>
    <w:lsdException w:name="Light Grid"/>
    <w:lsdException w:name="Medium Shading 1" w:uiPriority="99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99"/>
    <w:lsdException w:name="Medium Shading 2 Accent 1"/>
    <w:lsdException w:name="Medium List 1 Accent 1"/>
    <w:lsdException w:name="Revision" w:semiHidden="1" w:uiPriority="99"/>
    <w:lsdException w:name="List Paragraph" w:uiPriority="82" w:qFormat="1"/>
    <w:lsdException w:name="Quote" w:uiPriority="65" w:qFormat="1"/>
    <w:lsdException w:name="Intense Quote" w:uiPriority="72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 w:uiPriority="99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 w:uiPriority="99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 w:uiPriority="99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 w:uiPriority="99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 w:uiPriority="99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37" w:qFormat="1"/>
    <w:lsdException w:name="Intense Emphasis" w:uiPriority="51" w:qFormat="1"/>
    <w:lsdException w:name="Subtle Reference" w:uiPriority="73" w:qFormat="1"/>
    <w:lsdException w:name="Intense Reference" w:uiPriority="80" w:qFormat="1"/>
    <w:lsdException w:name="Book Title" w:uiPriority="81" w:qFormat="1"/>
    <w:lsdException w:name="Bibliography" w:semiHidden="1" w:uiPriority="85" w:unhideWhenUsed="1"/>
    <w:lsdException w:name="TOC Heading" w:semiHidden="1" w:uiPriority="87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</w:style>
  <w:style w:type="paragraph" w:styleId="a4">
    <w:name w:val="footer"/>
    <w:basedOn w:val="a"/>
    <w:link w:val="Char0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</w:style>
  <w:style w:type="character" w:styleId="a5">
    <w:name w:val="Hyperlink"/>
    <w:basedOn w:val="a0"/>
    <w:uiPriority w:val="99"/>
    <w:unhideWhenUsed/>
    <w:rPr>
      <w:color w:val="0563C1"/>
      <w:u w:val="single"/>
    </w:rPr>
  </w:style>
  <w:style w:type="character" w:customStyle="1" w:styleId="1">
    <w:name w:val="확인되지 않은 멘션1"/>
    <w:basedOn w:val="a0"/>
    <w:uiPriority w:val="99"/>
    <w:semiHidden/>
    <w:unhideWhenUsed/>
    <w:rPr>
      <w:color w:val="605E5C"/>
      <w:shd w:val="clear" w:color="auto" w:fill="E1DFDD"/>
    </w:rPr>
  </w:style>
  <w:style w:type="table" w:styleId="a6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pPr>
      <w:ind w:leftChars="400" w:left="800"/>
    </w:pPr>
  </w:style>
  <w:style w:type="character" w:styleId="a8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9">
    <w:name w:val="annotation text"/>
    <w:basedOn w:val="a"/>
    <w:link w:val="Char1"/>
    <w:uiPriority w:val="99"/>
    <w:unhideWhenUsed/>
    <w:pPr>
      <w:jc w:val="left"/>
    </w:pPr>
  </w:style>
  <w:style w:type="character" w:customStyle="1" w:styleId="Char1">
    <w:name w:val="메모 텍스트 Char"/>
    <w:basedOn w:val="a0"/>
    <w:link w:val="a9"/>
    <w:uiPriority w:val="99"/>
  </w:style>
  <w:style w:type="paragraph" w:styleId="aa">
    <w:name w:val="annotation subject"/>
    <w:basedOn w:val="a9"/>
    <w:next w:val="a9"/>
    <w:link w:val="Char2"/>
    <w:uiPriority w:val="99"/>
    <w:semiHidden/>
    <w:unhideWhenUsed/>
    <w:rPr>
      <w:b/>
      <w:bCs/>
    </w:rPr>
  </w:style>
  <w:style w:type="character" w:customStyle="1" w:styleId="Char2">
    <w:name w:val="메모 주제 Char"/>
    <w:basedOn w:val="Char1"/>
    <w:link w:val="aa"/>
    <w:uiPriority w:val="99"/>
    <w:semiHidden/>
    <w:rPr>
      <w:b/>
      <w:bCs/>
    </w:rPr>
  </w:style>
  <w:style w:type="paragraph" w:customStyle="1" w:styleId="ab">
    <w:name w:val="바탕글"/>
    <w:basedOn w:val="a"/>
    <w:pPr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c">
    <w:name w:val="Body Text"/>
    <w:basedOn w:val="a"/>
    <w:link w:val="Char3"/>
    <w:uiPriority w:val="99"/>
    <w:semiHidden/>
    <w:unhideWhenUsed/>
    <w:pPr>
      <w:snapToGrid w:val="0"/>
      <w:spacing w:after="0" w:line="384" w:lineRule="auto"/>
      <w:ind w:left="300"/>
      <w:textAlignment w:val="baseline"/>
    </w:pPr>
    <w:rPr>
      <w:rFonts w:ascii="바탕" w:eastAsia="굴림" w:hAnsi="굴림" w:cs="굴림"/>
      <w:color w:val="000000"/>
      <w:kern w:val="0"/>
      <w:szCs w:val="20"/>
    </w:rPr>
  </w:style>
  <w:style w:type="character" w:customStyle="1" w:styleId="Char3">
    <w:name w:val="본문 Char"/>
    <w:basedOn w:val="a0"/>
    <w:link w:val="ac"/>
    <w:uiPriority w:val="99"/>
    <w:semiHidden/>
    <w:rPr>
      <w:rFonts w:ascii="바탕" w:eastAsia="굴림" w:hAnsi="굴림" w:cs="굴림"/>
      <w:color w:val="000000"/>
      <w:kern w:val="0"/>
      <w:szCs w:val="20"/>
    </w:rPr>
  </w:style>
  <w:style w:type="character" w:customStyle="1" w:styleId="2">
    <w:name w:val="확인되지 않은 멘션2"/>
    <w:basedOn w:val="a0"/>
    <w:uiPriority w:val="99"/>
    <w:semiHidden/>
    <w:unhideWhenUsed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Pr>
      <w:color w:val="954F72"/>
      <w:u w:val="single"/>
    </w:rPr>
  </w:style>
  <w:style w:type="paragraph" w:styleId="ae">
    <w:name w:val="caption"/>
    <w:basedOn w:val="a"/>
    <w:next w:val="a"/>
    <w:uiPriority w:val="35"/>
    <w:unhideWhenUsed/>
    <w:qFormat/>
    <w:rPr>
      <w:b/>
      <w:bCs/>
      <w:szCs w:val="20"/>
    </w:rPr>
  </w:style>
  <w:style w:type="character" w:styleId="af">
    <w:name w:val="Unresolved Mention"/>
    <w:basedOn w:val="a0"/>
    <w:uiPriority w:val="99"/>
    <w:semiHidden/>
    <w:unhideWhenUsed/>
    <w:rsid w:val="004732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1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15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799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67309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2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72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54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33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43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88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71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98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74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02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5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981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10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069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383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4706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720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3867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158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30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57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87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48828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9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49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9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56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69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23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13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01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48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78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61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51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529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8324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68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7643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60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672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dustry.dmzdocs.com" TargetMode="External"/><Relationship Id="rId1" Type="http://schemas.openxmlformats.org/officeDocument/2006/relationships/hyperlink" Target="http://www.dmzdo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Mymr" typeface="Myanmar Text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Mymr" typeface="Myanmar Text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665</Words>
  <Characters>3793</Characters>
  <Application>Microsoft Office Word</Application>
  <DocSecurity>0</DocSecurity>
  <Lines>31</Lines>
  <Paragraphs>8</Paragraphs>
  <ScaleCrop>false</ScaleCrop>
  <LinksUpToDate>false</LinksUpToDate>
  <CharactersWithSpaces>4450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2023-02-27T02:40:00Z</cp:lastPrinted>
  <dcterms:created xsi:type="dcterms:W3CDTF">2025-07-09T05:17:00Z</dcterms:created>
  <dcterms:modified xsi:type="dcterms:W3CDTF">2025-07-09T06:48:00Z</dcterms:modified>
  <cp:version>1300.0100.01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0x0101001395ECE0CB35CA44831AA801458A0D44</vt:lpwstr>
  </property>
</Properties>
</file>